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F6D647" w14:textId="66B44837" w:rsidR="00E766DA" w:rsidRPr="00505E3F" w:rsidRDefault="00E766DA" w:rsidP="00E766DA">
      <w:pPr>
        <w:tabs>
          <w:tab w:val="left" w:pos="9072"/>
        </w:tabs>
        <w:autoSpaceDE w:val="0"/>
        <w:autoSpaceDN w:val="0"/>
        <w:adjustRightInd w:val="0"/>
        <w:spacing w:before="0" w:after="0" w:line="360" w:lineRule="auto"/>
        <w:ind w:left="1080" w:right="-46" w:hanging="1080"/>
        <w:jc w:val="both"/>
        <w:rPr>
          <w:rFonts w:cs="Times New Roman"/>
          <w:szCs w:val="24"/>
        </w:rPr>
      </w:pPr>
      <w:r w:rsidRPr="00505E3F">
        <w:rPr>
          <w:b/>
          <w:szCs w:val="24"/>
        </w:rPr>
        <w:t xml:space="preserve">Table </w:t>
      </w:r>
      <w:r w:rsidR="00C53311">
        <w:rPr>
          <w:b/>
          <w:szCs w:val="24"/>
        </w:rPr>
        <w:t>S</w:t>
      </w:r>
      <w:r w:rsidR="003425BB">
        <w:rPr>
          <w:b/>
          <w:szCs w:val="24"/>
        </w:rPr>
        <w:t>4</w:t>
      </w:r>
      <w:r w:rsidRPr="00505E3F">
        <w:rPr>
          <w:b/>
          <w:szCs w:val="24"/>
        </w:rPr>
        <w:t xml:space="preserve">. </w:t>
      </w:r>
      <w:r w:rsidRPr="00505E3F">
        <w:rPr>
          <w:rFonts w:cs="Times New Roman"/>
          <w:szCs w:val="24"/>
          <w:lang w:eastAsia="zh-CN"/>
        </w:rPr>
        <w:t xml:space="preserve">Composition and conditions of </w:t>
      </w:r>
      <w:r w:rsidRPr="00505E3F">
        <w:rPr>
          <w:rFonts w:cs="Times New Roman"/>
          <w:szCs w:val="24"/>
        </w:rPr>
        <w:t>PCR amplification</w:t>
      </w:r>
      <w:r w:rsidRPr="00505E3F">
        <w:rPr>
          <w:rFonts w:cs="Times New Roman"/>
          <w:szCs w:val="24"/>
          <w:lang w:eastAsia="zh-CN"/>
        </w:rPr>
        <w:t xml:space="preserve"> used for</w:t>
      </w:r>
      <w:r w:rsidRPr="00505E3F">
        <w:rPr>
          <w:rFonts w:cs="Times New Roman"/>
          <w:szCs w:val="24"/>
        </w:rPr>
        <w:t xml:space="preserve"> genetic fingerprinting analysis.</w:t>
      </w:r>
    </w:p>
    <w:p w14:paraId="4F8733EA" w14:textId="77777777" w:rsidR="00E766DA" w:rsidRPr="00505E3F" w:rsidRDefault="00E766DA" w:rsidP="00E766DA">
      <w:pPr>
        <w:tabs>
          <w:tab w:val="left" w:pos="9072"/>
        </w:tabs>
        <w:autoSpaceDE w:val="0"/>
        <w:autoSpaceDN w:val="0"/>
        <w:adjustRightInd w:val="0"/>
        <w:spacing w:before="0" w:after="0" w:line="360" w:lineRule="auto"/>
        <w:ind w:left="1080" w:right="-46" w:hanging="1080"/>
        <w:jc w:val="both"/>
        <w:rPr>
          <w:rFonts w:cs="Times New Roman"/>
          <w:szCs w:val="24"/>
        </w:rPr>
      </w:pPr>
    </w:p>
    <w:tbl>
      <w:tblPr>
        <w:tblW w:w="765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402"/>
        <w:gridCol w:w="2552"/>
        <w:gridCol w:w="1696"/>
      </w:tblGrid>
      <w:tr w:rsidR="00E766DA" w:rsidRPr="00505E3F" w14:paraId="7539B0E0" w14:textId="77777777" w:rsidTr="00E530AF">
        <w:trPr>
          <w:jc w:val="center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0DF74D9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rPr>
                <w:rFonts w:cs="Times New Roman"/>
                <w:b/>
                <w:szCs w:val="24"/>
              </w:rPr>
            </w:pPr>
            <w:r w:rsidRPr="00505E3F">
              <w:rPr>
                <w:rFonts w:cs="Times New Roman"/>
                <w:b/>
                <w:szCs w:val="24"/>
              </w:rPr>
              <w:t>PCR condition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925E54" w14:textId="77777777" w:rsidR="00E766DA" w:rsidRPr="00505E3F" w:rsidRDefault="00E766DA" w:rsidP="00FA08FA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center"/>
              <w:rPr>
                <w:rFonts w:cs="Times New Roman"/>
                <w:b/>
                <w:szCs w:val="24"/>
              </w:rPr>
            </w:pPr>
            <w:r w:rsidRPr="00505E3F">
              <w:rPr>
                <w:rFonts w:cs="Times New Roman"/>
                <w:b/>
                <w:szCs w:val="24"/>
              </w:rPr>
              <w:t>Type of PCR</w:t>
            </w:r>
          </w:p>
        </w:tc>
      </w:tr>
      <w:tr w:rsidR="00E766DA" w:rsidRPr="00505E3F" w14:paraId="2B207C9E" w14:textId="77777777" w:rsidTr="00E530AF">
        <w:trPr>
          <w:jc w:val="center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14384F3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b/>
                <w:szCs w:val="24"/>
              </w:rPr>
            </w:pPr>
            <w:r w:rsidRPr="00505E3F">
              <w:rPr>
                <w:rFonts w:cs="Times New Roman"/>
                <w:b/>
                <w:szCs w:val="24"/>
              </w:rPr>
              <w:t>A. Reaction mixture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650369E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b/>
                <w:szCs w:val="24"/>
              </w:rPr>
            </w:pPr>
            <w:r w:rsidRPr="00505E3F">
              <w:rPr>
                <w:rFonts w:cs="Times New Roman"/>
                <w:b/>
                <w:szCs w:val="24"/>
              </w:rPr>
              <w:t>BOX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E4C2B28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b/>
                <w:szCs w:val="24"/>
              </w:rPr>
            </w:pPr>
            <w:r w:rsidRPr="00505E3F">
              <w:rPr>
                <w:rFonts w:cs="Times New Roman"/>
                <w:b/>
                <w:szCs w:val="24"/>
              </w:rPr>
              <w:t>ERIC</w:t>
            </w:r>
          </w:p>
        </w:tc>
      </w:tr>
      <w:tr w:rsidR="00E766DA" w:rsidRPr="00505E3F" w14:paraId="3937E016" w14:textId="77777777" w:rsidTr="00E530AF">
        <w:trPr>
          <w:jc w:val="center"/>
        </w:trPr>
        <w:tc>
          <w:tcPr>
            <w:tcW w:w="3402" w:type="dxa"/>
            <w:tcBorders>
              <w:top w:val="single" w:sz="4" w:space="0" w:color="auto"/>
            </w:tcBorders>
          </w:tcPr>
          <w:p w14:paraId="18598022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Taq-/Gitschier-buffer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C955DD0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5 µL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493CB6A6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5 µL</w:t>
            </w:r>
          </w:p>
        </w:tc>
      </w:tr>
      <w:tr w:rsidR="00E766DA" w:rsidRPr="00505E3F" w14:paraId="1C9BD505" w14:textId="77777777" w:rsidTr="00E530AF">
        <w:trPr>
          <w:jc w:val="center"/>
        </w:trPr>
        <w:tc>
          <w:tcPr>
            <w:tcW w:w="3402" w:type="dxa"/>
          </w:tcPr>
          <w:p w14:paraId="2F9C8768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BSA (20 mg mL</w:t>
            </w:r>
            <w:r w:rsidRPr="00505E3F">
              <w:rPr>
                <w:rFonts w:cs="Times New Roman"/>
                <w:szCs w:val="24"/>
                <w:vertAlign w:val="superscript"/>
              </w:rPr>
              <w:t>-1</w:t>
            </w:r>
            <w:r w:rsidRPr="00505E3F">
              <w:rPr>
                <w:rFonts w:cs="Times New Roman"/>
                <w:szCs w:val="24"/>
              </w:rPr>
              <w:t>)</w:t>
            </w:r>
          </w:p>
        </w:tc>
        <w:tc>
          <w:tcPr>
            <w:tcW w:w="2552" w:type="dxa"/>
          </w:tcPr>
          <w:p w14:paraId="23036B56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0.2 µL</w:t>
            </w:r>
          </w:p>
        </w:tc>
        <w:tc>
          <w:tcPr>
            <w:tcW w:w="1696" w:type="dxa"/>
          </w:tcPr>
          <w:p w14:paraId="553991D1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0.2 µL</w:t>
            </w:r>
          </w:p>
        </w:tc>
      </w:tr>
      <w:tr w:rsidR="00E766DA" w:rsidRPr="00505E3F" w14:paraId="3EDD1244" w14:textId="77777777" w:rsidTr="00E530AF">
        <w:trPr>
          <w:jc w:val="center"/>
        </w:trPr>
        <w:tc>
          <w:tcPr>
            <w:tcW w:w="3402" w:type="dxa"/>
          </w:tcPr>
          <w:p w14:paraId="2147EF58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DMSO (100%)</w:t>
            </w:r>
          </w:p>
        </w:tc>
        <w:tc>
          <w:tcPr>
            <w:tcW w:w="2552" w:type="dxa"/>
          </w:tcPr>
          <w:p w14:paraId="5FB5C43B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2.5 µL</w:t>
            </w:r>
          </w:p>
        </w:tc>
        <w:tc>
          <w:tcPr>
            <w:tcW w:w="1696" w:type="dxa"/>
          </w:tcPr>
          <w:p w14:paraId="5B35ED4A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b/>
                <w:szCs w:val="24"/>
              </w:rPr>
            </w:pPr>
            <w:r w:rsidRPr="00505E3F">
              <w:rPr>
                <w:rFonts w:cs="Times New Roman"/>
                <w:szCs w:val="24"/>
              </w:rPr>
              <w:t>2.5 µL</w:t>
            </w:r>
          </w:p>
        </w:tc>
      </w:tr>
      <w:tr w:rsidR="00E766DA" w:rsidRPr="00505E3F" w14:paraId="40F295CC" w14:textId="77777777" w:rsidTr="00E530AF">
        <w:trPr>
          <w:jc w:val="center"/>
        </w:trPr>
        <w:tc>
          <w:tcPr>
            <w:tcW w:w="3402" w:type="dxa"/>
          </w:tcPr>
          <w:p w14:paraId="42128123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Taq polymerase (3 U)</w:t>
            </w:r>
          </w:p>
        </w:tc>
        <w:tc>
          <w:tcPr>
            <w:tcW w:w="2552" w:type="dxa"/>
          </w:tcPr>
          <w:p w14:paraId="5AF0EBA9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b/>
                <w:szCs w:val="24"/>
              </w:rPr>
            </w:pPr>
            <w:r w:rsidRPr="00505E3F">
              <w:rPr>
                <w:rFonts w:cs="Times New Roman"/>
                <w:szCs w:val="24"/>
              </w:rPr>
              <w:t>0.6 µL</w:t>
            </w:r>
          </w:p>
        </w:tc>
        <w:tc>
          <w:tcPr>
            <w:tcW w:w="1696" w:type="dxa"/>
          </w:tcPr>
          <w:p w14:paraId="678DAB54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b/>
                <w:szCs w:val="24"/>
              </w:rPr>
            </w:pPr>
            <w:r w:rsidRPr="00505E3F">
              <w:rPr>
                <w:rFonts w:cs="Times New Roman"/>
                <w:szCs w:val="24"/>
              </w:rPr>
              <w:t>0.6 µL</w:t>
            </w:r>
          </w:p>
        </w:tc>
      </w:tr>
      <w:tr w:rsidR="00E766DA" w:rsidRPr="00505E3F" w14:paraId="18F14EBA" w14:textId="77777777" w:rsidTr="00E530AF">
        <w:trPr>
          <w:jc w:val="center"/>
        </w:trPr>
        <w:tc>
          <w:tcPr>
            <w:tcW w:w="3402" w:type="dxa"/>
          </w:tcPr>
          <w:p w14:paraId="35699C9C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dNTP mixture (100 mM mix)</w:t>
            </w:r>
          </w:p>
        </w:tc>
        <w:tc>
          <w:tcPr>
            <w:tcW w:w="2552" w:type="dxa"/>
          </w:tcPr>
          <w:p w14:paraId="2FA9DCEC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b/>
                <w:szCs w:val="24"/>
              </w:rPr>
            </w:pPr>
            <w:r w:rsidRPr="00505E3F">
              <w:rPr>
                <w:rFonts w:cs="Times New Roman"/>
                <w:szCs w:val="24"/>
              </w:rPr>
              <w:t>1.25 µL</w:t>
            </w:r>
          </w:p>
        </w:tc>
        <w:tc>
          <w:tcPr>
            <w:tcW w:w="1696" w:type="dxa"/>
          </w:tcPr>
          <w:p w14:paraId="228D11D1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b/>
                <w:szCs w:val="24"/>
              </w:rPr>
            </w:pPr>
            <w:r w:rsidRPr="00505E3F">
              <w:rPr>
                <w:rFonts w:cs="Times New Roman"/>
                <w:szCs w:val="24"/>
              </w:rPr>
              <w:t>1.25 µL</w:t>
            </w:r>
          </w:p>
        </w:tc>
      </w:tr>
      <w:tr w:rsidR="00E766DA" w:rsidRPr="00505E3F" w14:paraId="7A66C736" w14:textId="77777777" w:rsidTr="00E530AF">
        <w:trPr>
          <w:jc w:val="center"/>
        </w:trPr>
        <w:tc>
          <w:tcPr>
            <w:tcW w:w="3402" w:type="dxa"/>
          </w:tcPr>
          <w:p w14:paraId="7C65FA34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Primer (Forward)</w:t>
            </w:r>
          </w:p>
        </w:tc>
        <w:tc>
          <w:tcPr>
            <w:tcW w:w="2552" w:type="dxa"/>
          </w:tcPr>
          <w:p w14:paraId="6F3C856A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rPr>
                <w:rFonts w:cs="Times New Roman"/>
                <w:b/>
                <w:szCs w:val="24"/>
              </w:rPr>
            </w:pPr>
            <w:r w:rsidRPr="00505E3F">
              <w:rPr>
                <w:rFonts w:cs="Times New Roman"/>
                <w:szCs w:val="24"/>
              </w:rPr>
              <w:t>1.3 µL (single primer)</w:t>
            </w:r>
          </w:p>
        </w:tc>
        <w:tc>
          <w:tcPr>
            <w:tcW w:w="1696" w:type="dxa"/>
          </w:tcPr>
          <w:p w14:paraId="7FD71C54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b/>
                <w:szCs w:val="24"/>
              </w:rPr>
            </w:pPr>
            <w:r w:rsidRPr="00505E3F">
              <w:rPr>
                <w:rFonts w:cs="Times New Roman"/>
                <w:szCs w:val="24"/>
              </w:rPr>
              <w:t>1.3 µL</w:t>
            </w:r>
          </w:p>
        </w:tc>
      </w:tr>
      <w:tr w:rsidR="00E766DA" w:rsidRPr="00505E3F" w14:paraId="58D68326" w14:textId="77777777" w:rsidTr="00E530AF">
        <w:trPr>
          <w:jc w:val="center"/>
        </w:trPr>
        <w:tc>
          <w:tcPr>
            <w:tcW w:w="3402" w:type="dxa"/>
          </w:tcPr>
          <w:p w14:paraId="53F556D5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Primer (Reverse)</w:t>
            </w:r>
          </w:p>
        </w:tc>
        <w:tc>
          <w:tcPr>
            <w:tcW w:w="2552" w:type="dxa"/>
          </w:tcPr>
          <w:p w14:paraId="0610F8BB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b/>
                <w:szCs w:val="24"/>
              </w:rPr>
            </w:pPr>
            <w:r w:rsidRPr="00505E3F">
              <w:rPr>
                <w:rFonts w:cs="Times New Roman"/>
                <w:b/>
                <w:szCs w:val="24"/>
              </w:rPr>
              <w:t>-</w:t>
            </w:r>
          </w:p>
        </w:tc>
        <w:tc>
          <w:tcPr>
            <w:tcW w:w="1696" w:type="dxa"/>
          </w:tcPr>
          <w:p w14:paraId="5422DF1F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1.3 µL</w:t>
            </w:r>
          </w:p>
        </w:tc>
      </w:tr>
      <w:tr w:rsidR="00E766DA" w:rsidRPr="00505E3F" w14:paraId="12D8C318" w14:textId="77777777" w:rsidTr="00E530AF">
        <w:trPr>
          <w:jc w:val="center"/>
        </w:trPr>
        <w:tc>
          <w:tcPr>
            <w:tcW w:w="3402" w:type="dxa"/>
          </w:tcPr>
          <w:p w14:paraId="38722F4F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Template DNA</w:t>
            </w:r>
          </w:p>
        </w:tc>
        <w:tc>
          <w:tcPr>
            <w:tcW w:w="2552" w:type="dxa"/>
          </w:tcPr>
          <w:p w14:paraId="0F8DAFC3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b/>
                <w:szCs w:val="24"/>
              </w:rPr>
            </w:pPr>
            <w:r w:rsidRPr="00505E3F">
              <w:rPr>
                <w:rFonts w:cs="Times New Roman"/>
                <w:szCs w:val="24"/>
              </w:rPr>
              <w:t>1.2 µL</w:t>
            </w:r>
          </w:p>
        </w:tc>
        <w:tc>
          <w:tcPr>
            <w:tcW w:w="1696" w:type="dxa"/>
          </w:tcPr>
          <w:p w14:paraId="499C78F2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b/>
                <w:szCs w:val="24"/>
              </w:rPr>
            </w:pPr>
            <w:r w:rsidRPr="00505E3F">
              <w:rPr>
                <w:rFonts w:cs="Times New Roman"/>
                <w:szCs w:val="24"/>
              </w:rPr>
              <w:t>1.2 µL</w:t>
            </w:r>
          </w:p>
        </w:tc>
      </w:tr>
      <w:tr w:rsidR="00E766DA" w:rsidRPr="00505E3F" w14:paraId="00D717F3" w14:textId="77777777" w:rsidTr="00E530AF">
        <w:trPr>
          <w:jc w:val="center"/>
        </w:trPr>
        <w:tc>
          <w:tcPr>
            <w:tcW w:w="3402" w:type="dxa"/>
            <w:tcBorders>
              <w:bottom w:val="single" w:sz="4" w:space="0" w:color="auto"/>
            </w:tcBorders>
          </w:tcPr>
          <w:p w14:paraId="20C127C4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Water (Molecular grade)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D1F5EF3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12.95µL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14:paraId="278A5477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11.65 µL</w:t>
            </w:r>
          </w:p>
        </w:tc>
      </w:tr>
      <w:tr w:rsidR="00E766DA" w:rsidRPr="00505E3F" w14:paraId="645C3396" w14:textId="77777777" w:rsidTr="00E530AF">
        <w:trPr>
          <w:jc w:val="center"/>
        </w:trPr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BE7A07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b/>
                <w:szCs w:val="24"/>
              </w:rPr>
            </w:pPr>
            <w:r w:rsidRPr="00505E3F">
              <w:rPr>
                <w:rFonts w:cs="Times New Roman"/>
                <w:b/>
                <w:szCs w:val="24"/>
              </w:rPr>
              <w:t>B. Reaction conditions</w:t>
            </w:r>
          </w:p>
        </w:tc>
      </w:tr>
      <w:tr w:rsidR="00E766DA" w:rsidRPr="00505E3F" w14:paraId="67F3DC1C" w14:textId="77777777" w:rsidTr="00E530AF">
        <w:trPr>
          <w:jc w:val="center"/>
        </w:trPr>
        <w:tc>
          <w:tcPr>
            <w:tcW w:w="3402" w:type="dxa"/>
            <w:tcBorders>
              <w:top w:val="single" w:sz="4" w:space="0" w:color="auto"/>
            </w:tcBorders>
          </w:tcPr>
          <w:p w14:paraId="4033ED04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Lead heat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3187F08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110</w:t>
            </w:r>
            <w:r w:rsidRPr="00505E3F">
              <w:rPr>
                <w:rFonts w:cs="Times New Roman"/>
                <w:szCs w:val="24"/>
              </w:rPr>
              <w:sym w:font="Symbol" w:char="F0B0"/>
            </w:r>
            <w:r w:rsidRPr="00505E3F">
              <w:rPr>
                <w:rFonts w:cs="Times New Roman"/>
                <w:szCs w:val="24"/>
              </w:rPr>
              <w:t>C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7DCE21CE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b/>
                <w:szCs w:val="24"/>
              </w:rPr>
            </w:pPr>
            <w:r w:rsidRPr="00505E3F">
              <w:rPr>
                <w:rFonts w:cs="Times New Roman"/>
                <w:szCs w:val="24"/>
              </w:rPr>
              <w:t>110</w:t>
            </w:r>
            <w:r w:rsidRPr="00505E3F">
              <w:rPr>
                <w:rFonts w:cs="Times New Roman"/>
                <w:szCs w:val="24"/>
              </w:rPr>
              <w:sym w:font="Symbol" w:char="F0B0"/>
            </w:r>
            <w:r w:rsidRPr="00505E3F">
              <w:rPr>
                <w:rFonts w:cs="Times New Roman"/>
                <w:szCs w:val="24"/>
              </w:rPr>
              <w:t>C</w:t>
            </w:r>
          </w:p>
        </w:tc>
      </w:tr>
      <w:tr w:rsidR="00E766DA" w:rsidRPr="00505E3F" w14:paraId="18D3D03C" w14:textId="77777777" w:rsidTr="00E530AF">
        <w:trPr>
          <w:jc w:val="center"/>
        </w:trPr>
        <w:tc>
          <w:tcPr>
            <w:tcW w:w="3402" w:type="dxa"/>
          </w:tcPr>
          <w:p w14:paraId="11501D2E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 xml:space="preserve">Initial Temperature </w:t>
            </w:r>
          </w:p>
        </w:tc>
        <w:tc>
          <w:tcPr>
            <w:tcW w:w="2552" w:type="dxa"/>
          </w:tcPr>
          <w:p w14:paraId="497C1C9E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94</w:t>
            </w:r>
            <w:r w:rsidRPr="00505E3F">
              <w:rPr>
                <w:rFonts w:cs="Times New Roman"/>
                <w:szCs w:val="24"/>
              </w:rPr>
              <w:sym w:font="Symbol" w:char="F0B0"/>
            </w:r>
            <w:r w:rsidRPr="00505E3F">
              <w:rPr>
                <w:rFonts w:cs="Times New Roman"/>
                <w:szCs w:val="24"/>
              </w:rPr>
              <w:t>C for 3m</w:t>
            </w:r>
          </w:p>
        </w:tc>
        <w:tc>
          <w:tcPr>
            <w:tcW w:w="1696" w:type="dxa"/>
          </w:tcPr>
          <w:p w14:paraId="3962A800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b/>
                <w:szCs w:val="24"/>
              </w:rPr>
            </w:pPr>
            <w:r w:rsidRPr="00505E3F">
              <w:rPr>
                <w:rFonts w:cs="Times New Roman"/>
                <w:szCs w:val="24"/>
              </w:rPr>
              <w:t>95</w:t>
            </w:r>
            <w:r w:rsidRPr="00505E3F">
              <w:rPr>
                <w:rFonts w:cs="Times New Roman"/>
                <w:szCs w:val="24"/>
              </w:rPr>
              <w:sym w:font="Symbol" w:char="F0B0"/>
            </w:r>
            <w:r w:rsidRPr="00505E3F">
              <w:rPr>
                <w:rFonts w:cs="Times New Roman"/>
                <w:szCs w:val="24"/>
              </w:rPr>
              <w:t>C for 4m</w:t>
            </w:r>
          </w:p>
        </w:tc>
      </w:tr>
      <w:tr w:rsidR="00E766DA" w:rsidRPr="00505E3F" w14:paraId="5DE77C82" w14:textId="77777777" w:rsidTr="00E530AF">
        <w:trPr>
          <w:jc w:val="center"/>
        </w:trPr>
        <w:tc>
          <w:tcPr>
            <w:tcW w:w="3402" w:type="dxa"/>
          </w:tcPr>
          <w:p w14:paraId="10E8452C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Start cycles</w:t>
            </w:r>
          </w:p>
        </w:tc>
        <w:tc>
          <w:tcPr>
            <w:tcW w:w="2552" w:type="dxa"/>
          </w:tcPr>
          <w:p w14:paraId="39B26561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b/>
                <w:szCs w:val="24"/>
              </w:rPr>
            </w:pPr>
            <w:r w:rsidRPr="00505E3F">
              <w:rPr>
                <w:rFonts w:cs="Times New Roman"/>
                <w:b/>
                <w:szCs w:val="24"/>
              </w:rPr>
              <w:t>-</w:t>
            </w:r>
          </w:p>
        </w:tc>
        <w:tc>
          <w:tcPr>
            <w:tcW w:w="1696" w:type="dxa"/>
          </w:tcPr>
          <w:p w14:paraId="0BE7FD27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b/>
                <w:szCs w:val="24"/>
              </w:rPr>
            </w:pPr>
            <w:r w:rsidRPr="00505E3F">
              <w:rPr>
                <w:rFonts w:cs="Times New Roman"/>
                <w:b/>
                <w:szCs w:val="24"/>
              </w:rPr>
              <w:t>-</w:t>
            </w:r>
          </w:p>
        </w:tc>
      </w:tr>
      <w:tr w:rsidR="00E766DA" w:rsidRPr="00505E3F" w14:paraId="0151423A" w14:textId="77777777" w:rsidTr="00E530AF">
        <w:trPr>
          <w:jc w:val="center"/>
        </w:trPr>
        <w:tc>
          <w:tcPr>
            <w:tcW w:w="3402" w:type="dxa"/>
          </w:tcPr>
          <w:p w14:paraId="14A08209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Number of cycles</w:t>
            </w:r>
          </w:p>
        </w:tc>
        <w:tc>
          <w:tcPr>
            <w:tcW w:w="2552" w:type="dxa"/>
          </w:tcPr>
          <w:p w14:paraId="6CA961F1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35</w:t>
            </w:r>
          </w:p>
        </w:tc>
        <w:tc>
          <w:tcPr>
            <w:tcW w:w="1696" w:type="dxa"/>
          </w:tcPr>
          <w:p w14:paraId="391F501D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35</w:t>
            </w:r>
          </w:p>
        </w:tc>
      </w:tr>
      <w:tr w:rsidR="00E766DA" w:rsidRPr="00505E3F" w14:paraId="55D7AC72" w14:textId="77777777" w:rsidTr="00E530AF">
        <w:trPr>
          <w:jc w:val="center"/>
        </w:trPr>
        <w:tc>
          <w:tcPr>
            <w:tcW w:w="3402" w:type="dxa"/>
          </w:tcPr>
          <w:p w14:paraId="25666ECF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Denaturation’s</w:t>
            </w:r>
          </w:p>
        </w:tc>
        <w:tc>
          <w:tcPr>
            <w:tcW w:w="2552" w:type="dxa"/>
          </w:tcPr>
          <w:p w14:paraId="65B5B677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94</w:t>
            </w:r>
            <w:r w:rsidRPr="00505E3F">
              <w:rPr>
                <w:rFonts w:cs="Times New Roman"/>
                <w:szCs w:val="24"/>
              </w:rPr>
              <w:sym w:font="Symbol" w:char="F0B0"/>
            </w:r>
            <w:r w:rsidRPr="00505E3F">
              <w:rPr>
                <w:rFonts w:cs="Times New Roman"/>
                <w:szCs w:val="24"/>
              </w:rPr>
              <w:t>C for 30s</w:t>
            </w:r>
          </w:p>
        </w:tc>
        <w:tc>
          <w:tcPr>
            <w:tcW w:w="1696" w:type="dxa"/>
          </w:tcPr>
          <w:p w14:paraId="0725F293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b/>
                <w:szCs w:val="24"/>
              </w:rPr>
            </w:pPr>
            <w:r w:rsidRPr="00505E3F">
              <w:rPr>
                <w:rFonts w:cs="Times New Roman"/>
                <w:szCs w:val="24"/>
              </w:rPr>
              <w:t>94</w:t>
            </w:r>
            <w:r w:rsidRPr="00505E3F">
              <w:rPr>
                <w:rFonts w:cs="Times New Roman"/>
                <w:szCs w:val="24"/>
              </w:rPr>
              <w:sym w:font="Symbol" w:char="F0B0"/>
            </w:r>
            <w:r w:rsidRPr="00505E3F">
              <w:rPr>
                <w:rFonts w:cs="Times New Roman"/>
                <w:szCs w:val="24"/>
              </w:rPr>
              <w:t>C for 1m</w:t>
            </w:r>
          </w:p>
        </w:tc>
      </w:tr>
      <w:tr w:rsidR="00E766DA" w:rsidRPr="00505E3F" w14:paraId="3ACD69A9" w14:textId="77777777" w:rsidTr="00E530AF">
        <w:trPr>
          <w:jc w:val="center"/>
        </w:trPr>
        <w:tc>
          <w:tcPr>
            <w:tcW w:w="3402" w:type="dxa"/>
          </w:tcPr>
          <w:p w14:paraId="4DFF7059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Annealing</w:t>
            </w:r>
          </w:p>
        </w:tc>
        <w:tc>
          <w:tcPr>
            <w:tcW w:w="2552" w:type="dxa"/>
          </w:tcPr>
          <w:p w14:paraId="5B85E57D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50</w:t>
            </w:r>
            <w:r w:rsidRPr="00505E3F">
              <w:rPr>
                <w:rFonts w:cs="Times New Roman"/>
                <w:szCs w:val="24"/>
              </w:rPr>
              <w:sym w:font="Symbol" w:char="F0B0"/>
            </w:r>
            <w:r w:rsidRPr="00505E3F">
              <w:rPr>
                <w:rFonts w:cs="Times New Roman"/>
                <w:szCs w:val="24"/>
              </w:rPr>
              <w:t>C for 1m</w:t>
            </w:r>
          </w:p>
        </w:tc>
        <w:tc>
          <w:tcPr>
            <w:tcW w:w="1696" w:type="dxa"/>
          </w:tcPr>
          <w:p w14:paraId="3AC1E07A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b/>
                <w:szCs w:val="24"/>
              </w:rPr>
            </w:pPr>
            <w:r w:rsidRPr="00505E3F">
              <w:rPr>
                <w:rFonts w:cs="Times New Roman"/>
                <w:szCs w:val="24"/>
              </w:rPr>
              <w:t>52</w:t>
            </w:r>
            <w:r w:rsidRPr="00505E3F">
              <w:rPr>
                <w:rFonts w:cs="Times New Roman"/>
                <w:szCs w:val="24"/>
              </w:rPr>
              <w:sym w:font="Symbol" w:char="F0B0"/>
            </w:r>
            <w:r w:rsidRPr="00505E3F">
              <w:rPr>
                <w:rFonts w:cs="Times New Roman"/>
                <w:szCs w:val="24"/>
              </w:rPr>
              <w:t>C for 1m</w:t>
            </w:r>
          </w:p>
        </w:tc>
      </w:tr>
      <w:tr w:rsidR="00E766DA" w:rsidRPr="00505E3F" w14:paraId="0BACB741" w14:textId="77777777" w:rsidTr="00E530AF">
        <w:trPr>
          <w:jc w:val="center"/>
        </w:trPr>
        <w:tc>
          <w:tcPr>
            <w:tcW w:w="3402" w:type="dxa"/>
          </w:tcPr>
          <w:p w14:paraId="755B3ADA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Elongation</w:t>
            </w:r>
          </w:p>
        </w:tc>
        <w:tc>
          <w:tcPr>
            <w:tcW w:w="2552" w:type="dxa"/>
          </w:tcPr>
          <w:p w14:paraId="47EDC1D1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72</w:t>
            </w:r>
            <w:r w:rsidRPr="00505E3F">
              <w:rPr>
                <w:rFonts w:cs="Times New Roman"/>
                <w:szCs w:val="24"/>
              </w:rPr>
              <w:sym w:font="Symbol" w:char="F0B0"/>
            </w:r>
            <w:r w:rsidRPr="00505E3F">
              <w:rPr>
                <w:rFonts w:cs="Times New Roman"/>
                <w:szCs w:val="24"/>
              </w:rPr>
              <w:t>C for 8m</w:t>
            </w:r>
          </w:p>
        </w:tc>
        <w:tc>
          <w:tcPr>
            <w:tcW w:w="1696" w:type="dxa"/>
          </w:tcPr>
          <w:p w14:paraId="07315C40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b/>
                <w:szCs w:val="24"/>
              </w:rPr>
            </w:pPr>
            <w:r w:rsidRPr="00505E3F">
              <w:rPr>
                <w:rFonts w:cs="Times New Roman"/>
                <w:szCs w:val="24"/>
              </w:rPr>
              <w:t>65</w:t>
            </w:r>
            <w:r w:rsidRPr="00505E3F">
              <w:rPr>
                <w:rFonts w:cs="Times New Roman"/>
                <w:szCs w:val="24"/>
              </w:rPr>
              <w:sym w:font="Symbol" w:char="F0B0"/>
            </w:r>
            <w:r w:rsidRPr="00505E3F">
              <w:rPr>
                <w:rFonts w:cs="Times New Roman"/>
                <w:szCs w:val="24"/>
              </w:rPr>
              <w:t>C for 8m</w:t>
            </w:r>
          </w:p>
        </w:tc>
      </w:tr>
      <w:tr w:rsidR="00E766DA" w:rsidRPr="00505E3F" w14:paraId="78803634" w14:textId="77777777" w:rsidTr="00E530AF">
        <w:trPr>
          <w:jc w:val="center"/>
        </w:trPr>
        <w:tc>
          <w:tcPr>
            <w:tcW w:w="3402" w:type="dxa"/>
          </w:tcPr>
          <w:p w14:paraId="7BFEEE55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End cycles</w:t>
            </w:r>
          </w:p>
        </w:tc>
        <w:tc>
          <w:tcPr>
            <w:tcW w:w="2552" w:type="dxa"/>
          </w:tcPr>
          <w:p w14:paraId="7E0A3C25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b/>
                <w:szCs w:val="24"/>
              </w:rPr>
            </w:pPr>
            <w:r w:rsidRPr="00505E3F">
              <w:rPr>
                <w:rFonts w:cs="Times New Roman"/>
                <w:b/>
                <w:szCs w:val="24"/>
              </w:rPr>
              <w:t>-</w:t>
            </w:r>
          </w:p>
        </w:tc>
        <w:tc>
          <w:tcPr>
            <w:tcW w:w="1696" w:type="dxa"/>
          </w:tcPr>
          <w:p w14:paraId="69B24EA6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b/>
                <w:szCs w:val="24"/>
              </w:rPr>
            </w:pPr>
            <w:r w:rsidRPr="00505E3F">
              <w:rPr>
                <w:rFonts w:cs="Times New Roman"/>
                <w:b/>
                <w:szCs w:val="24"/>
              </w:rPr>
              <w:t>-</w:t>
            </w:r>
          </w:p>
        </w:tc>
      </w:tr>
      <w:tr w:rsidR="00E766DA" w:rsidRPr="00505E3F" w14:paraId="1A389323" w14:textId="77777777" w:rsidTr="00E530AF">
        <w:trPr>
          <w:jc w:val="center"/>
        </w:trPr>
        <w:tc>
          <w:tcPr>
            <w:tcW w:w="3402" w:type="dxa"/>
          </w:tcPr>
          <w:p w14:paraId="69AC6B6A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Final extensions</w:t>
            </w:r>
          </w:p>
        </w:tc>
        <w:tc>
          <w:tcPr>
            <w:tcW w:w="2552" w:type="dxa"/>
          </w:tcPr>
          <w:p w14:paraId="16A1AB89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72</w:t>
            </w:r>
            <w:r w:rsidRPr="00505E3F">
              <w:rPr>
                <w:rFonts w:cs="Times New Roman"/>
                <w:szCs w:val="24"/>
              </w:rPr>
              <w:sym w:font="Symbol" w:char="F0B0"/>
            </w:r>
            <w:r w:rsidRPr="00505E3F">
              <w:rPr>
                <w:rFonts w:cs="Times New Roman"/>
                <w:szCs w:val="24"/>
              </w:rPr>
              <w:t>C for 16m</w:t>
            </w:r>
          </w:p>
        </w:tc>
        <w:tc>
          <w:tcPr>
            <w:tcW w:w="1696" w:type="dxa"/>
          </w:tcPr>
          <w:p w14:paraId="533E5B12" w14:textId="77777777" w:rsidR="00E766DA" w:rsidRPr="00505E3F" w:rsidRDefault="00E766DA" w:rsidP="00E530AF">
            <w:pPr>
              <w:tabs>
                <w:tab w:val="left" w:pos="9072"/>
              </w:tabs>
              <w:autoSpaceDE w:val="0"/>
              <w:autoSpaceDN w:val="0"/>
              <w:adjustRightInd w:val="0"/>
              <w:spacing w:before="0" w:after="0" w:line="360" w:lineRule="auto"/>
              <w:ind w:right="-43"/>
              <w:jc w:val="both"/>
              <w:rPr>
                <w:rFonts w:cs="Times New Roman"/>
                <w:b/>
                <w:szCs w:val="24"/>
              </w:rPr>
            </w:pPr>
            <w:r w:rsidRPr="00505E3F">
              <w:rPr>
                <w:rFonts w:cs="Times New Roman"/>
                <w:szCs w:val="24"/>
              </w:rPr>
              <w:t>65</w:t>
            </w:r>
            <w:r w:rsidRPr="00505E3F">
              <w:rPr>
                <w:rFonts w:cs="Times New Roman"/>
                <w:szCs w:val="24"/>
              </w:rPr>
              <w:sym w:font="Symbol" w:char="F0B0"/>
            </w:r>
            <w:r w:rsidRPr="00505E3F">
              <w:rPr>
                <w:rFonts w:cs="Times New Roman"/>
                <w:szCs w:val="24"/>
              </w:rPr>
              <w:t>C for 16m</w:t>
            </w:r>
          </w:p>
        </w:tc>
      </w:tr>
    </w:tbl>
    <w:p w14:paraId="07717824" w14:textId="77777777" w:rsidR="00E766DA" w:rsidRPr="00505E3F" w:rsidRDefault="00E766DA" w:rsidP="00E766DA">
      <w:pPr>
        <w:tabs>
          <w:tab w:val="left" w:pos="9072"/>
        </w:tabs>
        <w:autoSpaceDE w:val="0"/>
        <w:autoSpaceDN w:val="0"/>
        <w:adjustRightInd w:val="0"/>
        <w:spacing w:after="120" w:line="360" w:lineRule="auto"/>
        <w:ind w:left="1080" w:right="-46" w:hanging="1080"/>
        <w:jc w:val="both"/>
        <w:rPr>
          <w:rFonts w:cs="Times New Roman"/>
          <w:szCs w:val="24"/>
        </w:rPr>
      </w:pPr>
    </w:p>
    <w:p w14:paraId="648619A1" w14:textId="77777777" w:rsidR="00AB14C8" w:rsidRDefault="00AB14C8"/>
    <w:sectPr w:rsidR="00AB14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AwMzazMDIwMzQ2MzNS0lEKTi0uzszPAykwrQUA2CFO8ywAAAA="/>
  </w:docVars>
  <w:rsids>
    <w:rsidRoot w:val="00920A76"/>
    <w:rsid w:val="003425BB"/>
    <w:rsid w:val="008B5B92"/>
    <w:rsid w:val="00920A76"/>
    <w:rsid w:val="00AB14C8"/>
    <w:rsid w:val="00C53311"/>
    <w:rsid w:val="00E766DA"/>
    <w:rsid w:val="00FA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9A85B"/>
  <w15:chartTrackingRefBased/>
  <w15:docId w15:val="{C29B4D5E-75C1-40CE-BA79-60F8B73CC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6DA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2020-03-07T14:08:00Z</dcterms:created>
  <dcterms:modified xsi:type="dcterms:W3CDTF">2020-04-07T16:32:00Z</dcterms:modified>
</cp:coreProperties>
</file>