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46" w:rsidRDefault="00E84E46" w:rsidP="00E84E46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S2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All primers sequences used in this paper.</w:t>
      </w:r>
    </w:p>
    <w:tbl>
      <w:tblPr>
        <w:tblW w:w="8234" w:type="dxa"/>
        <w:tblInd w:w="-1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3260"/>
        <w:gridCol w:w="4253"/>
      </w:tblGrid>
      <w:tr w:rsidR="00E84E46" w:rsidTr="00764A70">
        <w:trPr>
          <w:trHeight w:val="312"/>
        </w:trPr>
        <w:tc>
          <w:tcPr>
            <w:tcW w:w="721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bidi="ar"/>
              </w:rPr>
              <w:t>primers name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Sequence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 xml:space="preserve"> (5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’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-3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’</w:t>
            </w: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8"/>
                <w:szCs w:val="18"/>
              </w:rPr>
              <w:t>purposes</w:t>
            </w:r>
          </w:p>
        </w:tc>
      </w:tr>
      <w:tr w:rsidR="00E84E46" w:rsidTr="00764A70">
        <w:trPr>
          <w:trHeight w:val="360"/>
        </w:trPr>
        <w:tc>
          <w:tcPr>
            <w:tcW w:w="721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13051F</w:t>
            </w:r>
          </w:p>
        </w:tc>
        <w:tc>
          <w:tcPr>
            <w:tcW w:w="3260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AC</w:t>
            </w:r>
            <w:r>
              <w:rPr>
                <w:rStyle w:val="font91"/>
                <w:rFonts w:eastAsia="SimSun"/>
                <w:b w:val="0"/>
                <w:bCs/>
                <w:sz w:val="15"/>
                <w:szCs w:val="15"/>
                <w:lang w:bidi="ar"/>
              </w:rPr>
              <w:t>A</w:t>
            </w:r>
            <w:r>
              <w:rPr>
                <w:rStyle w:val="font61"/>
                <w:rFonts w:eastAsia="SimSun"/>
                <w:b w:val="0"/>
                <w:bCs/>
                <w:sz w:val="15"/>
                <w:szCs w:val="15"/>
                <w:lang w:bidi="ar"/>
              </w:rPr>
              <w:t>G</w:t>
            </w:r>
            <w:r>
              <w:rPr>
                <w:rStyle w:val="font21"/>
                <w:rFonts w:eastAsia="SimSun"/>
                <w:b w:val="0"/>
                <w:bCs/>
                <w:sz w:val="15"/>
                <w:szCs w:val="15"/>
                <w:lang w:bidi="ar"/>
              </w:rPr>
              <w:t>GAATTC</w:t>
            </w:r>
            <w:r>
              <w:rPr>
                <w:rStyle w:val="font91"/>
                <w:rFonts w:eastAsia="SimSun"/>
                <w:b w:val="0"/>
                <w:bCs/>
                <w:sz w:val="15"/>
                <w:szCs w:val="15"/>
                <w:lang w:bidi="ar"/>
              </w:rPr>
              <w:t>GA</w:t>
            </w:r>
            <w:r>
              <w:rPr>
                <w:rStyle w:val="font11"/>
                <w:rFonts w:eastAsia="SimSun"/>
                <w:bCs/>
                <w:color w:val="auto"/>
                <w:sz w:val="15"/>
                <w:szCs w:val="15"/>
                <w:lang w:bidi="ar"/>
              </w:rPr>
              <w:t>ACTCGCCGT</w:t>
            </w:r>
            <w:r>
              <w:rPr>
                <w:rStyle w:val="font91"/>
                <w:rFonts w:eastAsia="SimSun"/>
                <w:b w:val="0"/>
                <w:bCs/>
                <w:sz w:val="15"/>
                <w:szCs w:val="15"/>
                <w:lang w:bidi="ar"/>
              </w:rPr>
              <w:t>AAAGACTGG</w:t>
            </w:r>
          </w:p>
        </w:tc>
        <w:tc>
          <w:tcPr>
            <w:tcW w:w="4253" w:type="dxa"/>
            <w:tcBorders>
              <w:top w:val="single" w:sz="4" w:space="0" w:color="auto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GUS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replaced 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of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HptII</w:t>
            </w:r>
            <w:proofErr w:type="spellEnd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 xml:space="preserve"> in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pGSE401</w:t>
            </w:r>
          </w:p>
        </w:tc>
      </w:tr>
      <w:tr w:rsidR="00E84E46" w:rsidTr="00764A70">
        <w:trPr>
          <w:trHeight w:val="360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13051R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TGGTCTCTTTCGGTGTTGATCGGGTACAG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GUS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replaced 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of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HptII</w:t>
            </w:r>
            <w:proofErr w:type="spellEnd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 xml:space="preserve"> in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pGSE401</w:t>
            </w:r>
          </w:p>
        </w:tc>
      </w:tr>
      <w:tr w:rsidR="00E84E46" w:rsidTr="00764A70">
        <w:trPr>
          <w:trHeight w:val="360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13052F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AGGTCTCA</w:t>
            </w:r>
            <w:r>
              <w:rPr>
                <w:rStyle w:val="font91"/>
                <w:rFonts w:eastAsia="SimSun"/>
                <w:b w:val="0"/>
                <w:bCs/>
                <w:sz w:val="15"/>
                <w:szCs w:val="15"/>
                <w:lang w:bidi="ar"/>
              </w:rPr>
              <w:t>CGA</w:t>
            </w:r>
            <w:r>
              <w:rPr>
                <w:rStyle w:val="font61"/>
                <w:rFonts w:eastAsia="SimSun"/>
                <w:b w:val="0"/>
                <w:bCs/>
                <w:sz w:val="15"/>
                <w:szCs w:val="15"/>
                <w:lang w:bidi="ar"/>
              </w:rPr>
              <w:t>A</w:t>
            </w:r>
            <w:r>
              <w:rPr>
                <w:rStyle w:val="font91"/>
                <w:rFonts w:eastAsia="SimSun"/>
                <w:b w:val="0"/>
                <w:bCs/>
                <w:sz w:val="15"/>
                <w:szCs w:val="15"/>
                <w:lang w:bidi="ar"/>
              </w:rPr>
              <w:t>ACCCGTGGCGTCTTCGACC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GUS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replaced 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of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HptII</w:t>
            </w:r>
            <w:proofErr w:type="spellEnd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 xml:space="preserve"> in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pGSE401</w:t>
            </w:r>
          </w:p>
        </w:tc>
      </w:tr>
      <w:tr w:rsidR="00E84E46" w:rsidTr="00764A70">
        <w:trPr>
          <w:trHeight w:val="360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13052R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AGGTCTCCAGTCTCGGCTTTGCCTTGA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GUS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replaced 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of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HptII</w:t>
            </w:r>
            <w:proofErr w:type="spellEnd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 xml:space="preserve"> in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pGSE401</w:t>
            </w:r>
          </w:p>
        </w:tc>
      </w:tr>
      <w:tr w:rsidR="00E84E46" w:rsidTr="00764A70">
        <w:trPr>
          <w:trHeight w:val="360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13053F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AGGTCTC</w:t>
            </w:r>
            <w:r>
              <w:rPr>
                <w:rStyle w:val="font91"/>
                <w:rFonts w:eastAsia="SimSun"/>
                <w:b w:val="0"/>
                <w:bCs/>
                <w:sz w:val="15"/>
                <w:szCs w:val="15"/>
                <w:lang w:bidi="ar"/>
              </w:rPr>
              <w:t>A</w:t>
            </w:r>
            <w:r>
              <w:rPr>
                <w:rStyle w:val="font61"/>
                <w:rFonts w:eastAsia="SimSun"/>
                <w:b w:val="0"/>
                <w:bCs/>
                <w:sz w:val="15"/>
                <w:szCs w:val="15"/>
                <w:lang w:bidi="ar"/>
              </w:rPr>
              <w:t>G</w:t>
            </w:r>
            <w:r>
              <w:rPr>
                <w:rStyle w:val="font91"/>
                <w:rFonts w:eastAsia="SimSun"/>
                <w:b w:val="0"/>
                <w:bCs/>
                <w:sz w:val="15"/>
                <w:szCs w:val="15"/>
                <w:lang w:bidi="ar"/>
              </w:rPr>
              <w:t>AC</w:t>
            </w:r>
            <w:r>
              <w:rPr>
                <w:rStyle w:val="font61"/>
                <w:rFonts w:eastAsia="SimSun" w:hint="eastAsia"/>
                <w:b w:val="0"/>
                <w:bCs/>
                <w:sz w:val="15"/>
                <w:szCs w:val="15"/>
                <w:lang w:bidi="ar"/>
              </w:rPr>
              <w:t>T</w:t>
            </w:r>
            <w:r>
              <w:rPr>
                <w:rStyle w:val="font91"/>
                <w:rFonts w:eastAsia="SimSun"/>
                <w:b w:val="0"/>
                <w:bCs/>
                <w:sz w:val="15"/>
                <w:szCs w:val="15"/>
                <w:lang w:bidi="ar"/>
              </w:rPr>
              <w:t>GTGAAAGTGTCGGTCGTGGA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GUS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replaced 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of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HptII</w:t>
            </w:r>
            <w:proofErr w:type="spellEnd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 xml:space="preserve"> in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pGSE401</w:t>
            </w:r>
          </w:p>
        </w:tc>
      </w:tr>
      <w:tr w:rsidR="00E84E46" w:rsidTr="00764A70">
        <w:trPr>
          <w:trHeight w:val="360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13053R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CTGTGCGATCGC</w:t>
            </w:r>
            <w:r>
              <w:rPr>
                <w:rStyle w:val="font131"/>
                <w:rFonts w:eastAsia="SimSun"/>
                <w:bCs/>
                <w:sz w:val="15"/>
                <w:szCs w:val="15"/>
                <w:lang w:bidi="ar"/>
              </w:rPr>
              <w:t>GATAGTTTAATTCCCGATC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GUS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replaced 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of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HptII</w:t>
            </w:r>
            <w:proofErr w:type="spellEnd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 xml:space="preserve"> in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pGSE401</w:t>
            </w:r>
          </w:p>
        </w:tc>
      </w:tr>
      <w:tr w:rsidR="00E84E46" w:rsidTr="00764A70">
        <w:trPr>
          <w:trHeight w:val="360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13051F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sz w:val="15"/>
                <w:szCs w:val="15"/>
                <w:lang w:bidi="ar"/>
              </w:rPr>
              <w:t>AC</w:t>
            </w:r>
            <w:r>
              <w:rPr>
                <w:rStyle w:val="font91"/>
                <w:rFonts w:eastAsia="SimSun"/>
                <w:b w:val="0"/>
                <w:bCs/>
                <w:sz w:val="15"/>
                <w:szCs w:val="15"/>
                <w:lang w:bidi="ar"/>
              </w:rPr>
              <w:t>A</w:t>
            </w:r>
            <w:r>
              <w:rPr>
                <w:rStyle w:val="font61"/>
                <w:rFonts w:eastAsia="SimSun"/>
                <w:b w:val="0"/>
                <w:bCs/>
                <w:sz w:val="15"/>
                <w:szCs w:val="15"/>
                <w:lang w:bidi="ar"/>
              </w:rPr>
              <w:t>G</w:t>
            </w:r>
            <w:r>
              <w:rPr>
                <w:rStyle w:val="font21"/>
                <w:rFonts w:eastAsia="SimSun"/>
                <w:b w:val="0"/>
                <w:bCs/>
                <w:sz w:val="15"/>
                <w:szCs w:val="15"/>
                <w:lang w:bidi="ar"/>
              </w:rPr>
              <w:t>GAATTC</w:t>
            </w:r>
            <w:r>
              <w:rPr>
                <w:rStyle w:val="font91"/>
                <w:rFonts w:eastAsia="SimSun"/>
                <w:b w:val="0"/>
                <w:bCs/>
                <w:sz w:val="15"/>
                <w:szCs w:val="15"/>
                <w:lang w:bidi="ar"/>
              </w:rPr>
              <w:t>GA</w:t>
            </w:r>
            <w:r>
              <w:rPr>
                <w:rStyle w:val="font11"/>
                <w:rFonts w:eastAsia="SimSun"/>
                <w:bCs/>
                <w:color w:val="auto"/>
                <w:sz w:val="15"/>
                <w:szCs w:val="15"/>
                <w:lang w:bidi="ar"/>
              </w:rPr>
              <w:t>ACTCGCCGT</w:t>
            </w:r>
            <w:r>
              <w:rPr>
                <w:rStyle w:val="font91"/>
                <w:rFonts w:eastAsia="SimSun"/>
                <w:b w:val="0"/>
                <w:bCs/>
                <w:sz w:val="15"/>
                <w:szCs w:val="15"/>
                <w:lang w:bidi="ar"/>
              </w:rPr>
              <w:t>AAAGACTGG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GUS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replaced 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of </w:t>
            </w:r>
            <w:proofErr w:type="spellStart"/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HptII</w:t>
            </w:r>
            <w:proofErr w:type="spellEnd"/>
            <w:r>
              <w:rPr>
                <w:rFonts w:ascii="Times New Roman" w:eastAsia="SimSun" w:hAnsi="Times New Roman" w:cs="Times New Roman" w:hint="eastAsia"/>
                <w:i/>
                <w:iCs/>
                <w:color w:val="000000"/>
                <w:sz w:val="15"/>
                <w:szCs w:val="15"/>
                <w:lang w:bidi="ar"/>
              </w:rPr>
              <w:t xml:space="preserve"> in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pGSE401</w:t>
            </w:r>
          </w:p>
        </w:tc>
      </w:tr>
      <w:tr w:rsidR="00E84E46" w:rsidTr="00764A70">
        <w:trPr>
          <w:trHeight w:val="360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KtRfg1F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ATTGACAGTAAGCCTTACTACCT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Construction of 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CRISPR/Cas9-mediated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Rfg1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gene knockout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KtRfg1R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AAACAGGTAGTAAGGCTTACTGT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Construction of 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CRISPR/Cas9-mediated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Rfg1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gene knockout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YAO18F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CTGCA</w:t>
            </w:r>
            <w:r>
              <w:rPr>
                <w:rStyle w:val="font71"/>
                <w:rFonts w:eastAsia="SimSun"/>
                <w:color w:val="auto"/>
                <w:sz w:val="15"/>
                <w:szCs w:val="15"/>
                <w:u w:val="single"/>
                <w:lang w:bidi="ar"/>
              </w:rPr>
              <w:t>GGTACC</w:t>
            </w:r>
            <w:r>
              <w:rPr>
                <w:rStyle w:val="font112"/>
                <w:rFonts w:eastAsia="SimSun"/>
                <w:sz w:val="15"/>
                <w:szCs w:val="15"/>
                <w:lang w:bidi="ar"/>
              </w:rPr>
              <w:t>TCTGAATCGAGCTTTCGGAA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>PCR amplify YAO promoter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, with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 xml:space="preserve"> </w:t>
            </w:r>
            <w:proofErr w:type="spellStart"/>
            <w:r>
              <w:rPr>
                <w:rStyle w:val="font81"/>
                <w:rFonts w:eastAsia="SimSun"/>
                <w:b w:val="0"/>
                <w:bCs/>
                <w:i/>
                <w:iCs/>
                <w:color w:val="auto"/>
                <w:sz w:val="15"/>
                <w:szCs w:val="15"/>
                <w:lang w:bidi="ar"/>
              </w:rPr>
              <w:t>Kpn</w:t>
            </w:r>
            <w:r>
              <w:rPr>
                <w:rStyle w:val="font81"/>
                <w:rFonts w:eastAsia="SimSun"/>
                <w:b w:val="0"/>
                <w:bCs/>
                <w:color w:val="auto"/>
                <w:sz w:val="15"/>
                <w:szCs w:val="15"/>
                <w:lang w:bidi="ar"/>
              </w:rPr>
              <w:t>I</w:t>
            </w:r>
            <w:proofErr w:type="spellEnd"/>
            <w:r>
              <w:rPr>
                <w:rStyle w:val="font41"/>
                <w:rFonts w:eastAsia="SimSun"/>
                <w:sz w:val="15"/>
                <w:szCs w:val="15"/>
                <w:lang w:bidi="ar"/>
              </w:rPr>
              <w:t xml:space="preserve"> digestion site</w:t>
            </w:r>
            <w:r>
              <w:rPr>
                <w:rStyle w:val="font41"/>
                <w:rFonts w:eastAsia="SimSun" w:hint="eastAsia"/>
                <w:sz w:val="15"/>
                <w:szCs w:val="15"/>
                <w:lang w:bidi="ar"/>
              </w:rPr>
              <w:t xml:space="preserve"> was underlined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YAO19R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>CTGA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A</w:t>
            </w:r>
            <w:r>
              <w:rPr>
                <w:rStyle w:val="font101"/>
                <w:rFonts w:eastAsia="SimSun"/>
                <w:bCs/>
                <w:sz w:val="15"/>
                <w:szCs w:val="15"/>
                <w:u w:val="single"/>
                <w:lang w:bidi="ar"/>
              </w:rPr>
              <w:t>CCATGG</w:t>
            </w:r>
            <w:r>
              <w:rPr>
                <w:rStyle w:val="font112"/>
                <w:rFonts w:eastAsia="SimSun"/>
                <w:sz w:val="15"/>
                <w:szCs w:val="15"/>
                <w:lang w:bidi="ar"/>
              </w:rPr>
              <w:t>TCTCTCTCACTCCCTCTTAG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>PCR amplify YAO promoter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, with </w:t>
            </w:r>
            <w:proofErr w:type="spellStart"/>
            <w:r>
              <w:rPr>
                <w:rStyle w:val="font31"/>
                <w:rFonts w:eastAsia="SimSun"/>
                <w:i/>
                <w:iCs/>
                <w:sz w:val="15"/>
                <w:szCs w:val="15"/>
                <w:lang w:bidi="ar"/>
              </w:rPr>
              <w:t>Nco</w:t>
            </w:r>
            <w:r>
              <w:rPr>
                <w:rStyle w:val="font31"/>
                <w:rFonts w:eastAsia="SimSun"/>
                <w:sz w:val="15"/>
                <w:szCs w:val="15"/>
                <w:lang w:bidi="ar"/>
              </w:rPr>
              <w:t>I</w:t>
            </w:r>
            <w:proofErr w:type="spellEnd"/>
            <w:r>
              <w:rPr>
                <w:rStyle w:val="font41"/>
                <w:rFonts w:eastAsia="SimSun"/>
                <w:color w:val="auto"/>
                <w:sz w:val="15"/>
                <w:szCs w:val="15"/>
                <w:lang w:bidi="ar"/>
              </w:rPr>
              <w:t xml:space="preserve"> </w:t>
            </w:r>
            <w:r>
              <w:rPr>
                <w:rStyle w:val="font41"/>
                <w:rFonts w:eastAsia="SimSun"/>
                <w:sz w:val="15"/>
                <w:szCs w:val="15"/>
                <w:lang w:bidi="ar"/>
              </w:rPr>
              <w:t>digestion site</w:t>
            </w:r>
            <w:r>
              <w:rPr>
                <w:rStyle w:val="font41"/>
                <w:rFonts w:eastAsia="SimSun" w:hint="eastAsia"/>
                <w:sz w:val="15"/>
                <w:szCs w:val="15"/>
                <w:lang w:bidi="ar"/>
              </w:rPr>
              <w:t xml:space="preserve"> was underlined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  <w:t>ktR14F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  <w:t>TTGACGGGTGCAAATGTTTA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Sequencing 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primer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 for identification on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CRISPR/Cas9-mediated gene disruption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ktR14R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TTGCTGATCGAACCACTCTG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E84E46">
            <w:pPr>
              <w:tabs>
                <w:tab w:val="left" w:pos="4399"/>
              </w:tabs>
              <w:ind w:rightChars="919" w:right="2022"/>
              <w:textAlignment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Sequencing 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primer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 for identification on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CRISPR/Cas9-mediated gene disruption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GUSF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TCTCCGTGAACTGGTGTCTC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PCR primer for 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amplification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GUS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 gene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GUSR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TTCGCCTGGTAGTACTCGAC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PCR primer for 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amplification 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15"/>
                <w:szCs w:val="15"/>
                <w:lang w:bidi="ar"/>
              </w:rPr>
              <w:t>GUS</w:t>
            </w: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 xml:space="preserve"> gene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mActinF</w:t>
            </w:r>
            <w:proofErr w:type="spellEnd"/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GAGCTATGAATTGCCTGATGG 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RT-PCR primer for amplification</w:t>
            </w:r>
            <w:r w:rsidRPr="003B43F4">
              <w:rPr>
                <w:rFonts w:ascii="Times New Roman" w:eastAsia="SimSun" w:hAnsi="Times New Roman" w:cs="Times New Roman"/>
                <w:i/>
                <w:color w:val="000000"/>
                <w:sz w:val="15"/>
                <w:szCs w:val="15"/>
                <w:lang w:bidi="ar"/>
              </w:rPr>
              <w:t xml:space="preserve"> actin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gene in soybean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>G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mActinR</w:t>
            </w:r>
            <w:proofErr w:type="spellEnd"/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CGTTTCATGAATTCCAGTAGC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RT-PCR primer for amplification</w:t>
            </w:r>
            <w:r>
              <w:rPr>
                <w:rFonts w:ascii="Times New Roman" w:eastAsia="SimSun" w:hAnsi="Times New Roman" w:cs="Times New Roman"/>
                <w:i/>
                <w:color w:val="000000"/>
                <w:sz w:val="15"/>
                <w:szCs w:val="15"/>
                <w:lang w:bidi="ar"/>
              </w:rPr>
              <w:t xml:space="preserve"> actin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gene in soybean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RTGusF</w:t>
            </w:r>
            <w:proofErr w:type="spellEnd"/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TGACCATGGTAGATCTGAGG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RT-PCR primer for amplification</w:t>
            </w:r>
            <w:r>
              <w:rPr>
                <w:rFonts w:ascii="Times New Roman" w:eastAsia="SimSun" w:hAnsi="Times New Roman" w:cs="Times New Roman"/>
                <w:i/>
                <w:color w:val="000000"/>
                <w:sz w:val="15"/>
                <w:szCs w:val="15"/>
                <w:lang w:bidi="ar"/>
              </w:rPr>
              <w:t xml:space="preserve"> GUS 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gene in soybean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RTGusR</w:t>
            </w:r>
            <w:proofErr w:type="spellEnd"/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TTTGCCTTGAAAGTCCACCG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RT-PCR primer for amplification</w:t>
            </w:r>
            <w:r>
              <w:rPr>
                <w:rFonts w:ascii="Times New Roman" w:eastAsia="SimSun" w:hAnsi="Times New Roman" w:cs="Times New Roman"/>
                <w:i/>
                <w:color w:val="000000"/>
                <w:sz w:val="15"/>
                <w:szCs w:val="15"/>
                <w:lang w:bidi="ar"/>
              </w:rPr>
              <w:t xml:space="preserve"> GUS 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gene in soybean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sz w:val="15"/>
                <w:szCs w:val="15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TA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CCGGATCCTCTAGAGCGGCCGC(T)17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RT-PCR primer for first strand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cDNA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synthesis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 w:rsidRPr="003B43F4"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SP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Nos</w:t>
            </w:r>
            <w:r w:rsidRPr="003B43F4"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1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CACGTGTGAATTGGTGACCA (333bp from RB)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TAIL-PCR Specific primer for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Nos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terminator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 w:rsidRPr="003B43F4"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SP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Nos</w:t>
            </w:r>
            <w:r w:rsidRPr="003B43F4"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2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GAATCCTGTTGCCGGTCTTG (261bp from RB)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E84E46">
            <w:pPr>
              <w:tabs>
                <w:tab w:val="left" w:pos="3250"/>
              </w:tabs>
              <w:ind w:leftChars="-477" w:left="-47" w:hangingChars="668" w:hanging="1002"/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TAIL-PCR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SpesTAIL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-PCR Specific primer for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Nos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terminator 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 w:rsidRPr="003B43F4"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SP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Nos</w:t>
            </w:r>
            <w:r w:rsidRPr="003B43F4"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3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GATTAGAGTCCCGCAATTATAC (150bp from RB)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TAIL-PCR Specific primer for 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Nos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 xml:space="preserve"> terminator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LAD1-1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ACGATGGACTCCAGAGCGGCCGC(G/C/A)N(G/C/A)NNNGGAA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TAIL-PCR Longer AD (LAD) primer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LAD1-2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ACGATGGACTCCAGAGCGGCCGC(G/C/T)N(G/C/T)NNNGGTT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TAIL-PCR Longer AD (LAD) primer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LAD1-3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ACGATGGACTCCAGAGCGGCCGC(G/C/A)N(G/</w:t>
            </w: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lastRenderedPageBreak/>
              <w:t>C/A)NNNCCAC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lastRenderedPageBreak/>
              <w:t>TAIL-PCR Longer AD (LAD) primer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lastRenderedPageBreak/>
              <w:t>LAD1-4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ACGATGGACTCCAGAGCGGCCGC(G/C/A)(G/C/A)N(G/C/A)NNNCCAA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TAIL-PCR Longer AD (LAD) primer</w:t>
            </w:r>
          </w:p>
        </w:tc>
      </w:tr>
      <w:tr w:rsidR="00E84E46" w:rsidTr="00764A70">
        <w:trPr>
          <w:trHeight w:val="312"/>
        </w:trPr>
        <w:tc>
          <w:tcPr>
            <w:tcW w:w="72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AC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ACGATGGACTCCAGAG</w:t>
            </w:r>
          </w:p>
        </w:tc>
        <w:tc>
          <w:tcPr>
            <w:tcW w:w="42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:rsidR="00E84E46" w:rsidRDefault="00E84E46" w:rsidP="00764A70">
            <w:pPr>
              <w:textAlignment w:val="center"/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5"/>
                <w:szCs w:val="15"/>
                <w:lang w:bidi="ar"/>
              </w:rPr>
              <w:t>TAIL-PCR primer specific to LAD primers</w:t>
            </w:r>
          </w:p>
        </w:tc>
      </w:tr>
    </w:tbl>
    <w:p w:rsidR="00E84E46" w:rsidRDefault="00E84E46" w:rsidP="00E84E46"/>
    <w:p w:rsidR="00C865EF" w:rsidRPr="00E84E46" w:rsidRDefault="00C865EF" w:rsidP="00E84E46">
      <w:bookmarkStart w:id="0" w:name="_GoBack"/>
      <w:bookmarkEnd w:id="0"/>
    </w:p>
    <w:sectPr w:rsidR="00C865EF" w:rsidRPr="00E84E46">
      <w:footerReference w:type="default" r:id="rId5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0904349"/>
    </w:sdtPr>
    <w:sdtEndPr/>
    <w:sdtContent>
      <w:p w:rsidR="0093026B" w:rsidRDefault="00E84E4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84E46">
          <w:rPr>
            <w:noProof/>
            <w:lang w:val="zh-CN"/>
          </w:rPr>
          <w:t>2</w:t>
        </w:r>
        <w:r>
          <w:fldChar w:fldCharType="end"/>
        </w:r>
      </w:p>
    </w:sdtContent>
  </w:sdt>
  <w:p w:rsidR="0093026B" w:rsidRDefault="00E84E4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755"/>
    <w:rsid w:val="00122ACE"/>
    <w:rsid w:val="007D1755"/>
    <w:rsid w:val="00C865EF"/>
    <w:rsid w:val="00CC0626"/>
    <w:rsid w:val="00E8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E84E4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84E46"/>
    <w:rPr>
      <w:rFonts w:eastAsiaTheme="minorEastAsia"/>
      <w:kern w:val="2"/>
      <w:sz w:val="18"/>
      <w:szCs w:val="18"/>
      <w:lang w:eastAsia="zh-CN"/>
    </w:rPr>
  </w:style>
  <w:style w:type="character" w:customStyle="1" w:styleId="font91">
    <w:name w:val="font91"/>
    <w:basedOn w:val="DefaultParagraphFont"/>
    <w:qFormat/>
    <w:rsid w:val="00E84E46"/>
    <w:rPr>
      <w:rFonts w:ascii="Times New Roman" w:hAnsi="Times New Roman" w:cs="Times New Roman" w:hint="default"/>
      <w:b/>
      <w:color w:val="000000"/>
      <w:sz w:val="21"/>
      <w:szCs w:val="21"/>
      <w:u w:val="none"/>
    </w:rPr>
  </w:style>
  <w:style w:type="character" w:customStyle="1" w:styleId="font61">
    <w:name w:val="font61"/>
    <w:basedOn w:val="DefaultParagraphFont"/>
    <w:qFormat/>
    <w:rsid w:val="00E84E46"/>
    <w:rPr>
      <w:rFonts w:ascii="Times New Roman" w:hAnsi="Times New Roman" w:cs="Times New Roman" w:hint="default"/>
      <w:b/>
      <w:color w:val="000000"/>
      <w:sz w:val="21"/>
      <w:szCs w:val="21"/>
      <w:u w:val="none"/>
    </w:rPr>
  </w:style>
  <w:style w:type="character" w:customStyle="1" w:styleId="font21">
    <w:name w:val="font21"/>
    <w:basedOn w:val="DefaultParagraphFont"/>
    <w:qFormat/>
    <w:rsid w:val="00E84E46"/>
    <w:rPr>
      <w:rFonts w:ascii="Times New Roman" w:hAnsi="Times New Roman" w:cs="Times New Roman" w:hint="default"/>
      <w:b/>
      <w:color w:val="000000"/>
      <w:sz w:val="21"/>
      <w:szCs w:val="21"/>
      <w:u w:val="single"/>
    </w:rPr>
  </w:style>
  <w:style w:type="character" w:customStyle="1" w:styleId="font11">
    <w:name w:val="font11"/>
    <w:basedOn w:val="DefaultParagraphFont"/>
    <w:qFormat/>
    <w:rsid w:val="00E84E46"/>
    <w:rPr>
      <w:rFonts w:ascii="Times New Roman" w:hAnsi="Times New Roman" w:cs="Times New Roman" w:hint="default"/>
      <w:b/>
      <w:color w:val="0000FF"/>
      <w:sz w:val="21"/>
      <w:szCs w:val="21"/>
      <w:u w:val="none"/>
    </w:rPr>
  </w:style>
  <w:style w:type="character" w:customStyle="1" w:styleId="font131">
    <w:name w:val="font131"/>
    <w:basedOn w:val="DefaultParagraphFont"/>
    <w:qFormat/>
    <w:rsid w:val="00E84E46"/>
    <w:rPr>
      <w:rFonts w:ascii="Times New Roman" w:hAnsi="Times New Roman" w:cs="Times New Roman" w:hint="default"/>
      <w:b/>
      <w:color w:val="000000"/>
      <w:sz w:val="20"/>
      <w:szCs w:val="20"/>
      <w:u w:val="none"/>
    </w:rPr>
  </w:style>
  <w:style w:type="character" w:customStyle="1" w:styleId="font71">
    <w:name w:val="font71"/>
    <w:basedOn w:val="DefaultParagraphFont"/>
    <w:qFormat/>
    <w:rsid w:val="00E84E46"/>
    <w:rPr>
      <w:rFonts w:ascii="Times New Roman" w:hAnsi="Times New Roman" w:cs="Times New Roman" w:hint="default"/>
      <w:color w:val="FF0000"/>
      <w:sz w:val="21"/>
      <w:szCs w:val="21"/>
      <w:u w:val="none"/>
    </w:rPr>
  </w:style>
  <w:style w:type="character" w:customStyle="1" w:styleId="font112">
    <w:name w:val="font112"/>
    <w:basedOn w:val="DefaultParagraphFont"/>
    <w:qFormat/>
    <w:rsid w:val="00E84E46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81">
    <w:name w:val="font81"/>
    <w:basedOn w:val="DefaultParagraphFont"/>
    <w:qFormat/>
    <w:rsid w:val="00E84E46"/>
    <w:rPr>
      <w:rFonts w:ascii="Times New Roman" w:hAnsi="Times New Roman" w:cs="Times New Roman" w:hint="default"/>
      <w:b/>
      <w:color w:val="FF0000"/>
      <w:sz w:val="24"/>
      <w:szCs w:val="24"/>
      <w:u w:val="none"/>
    </w:rPr>
  </w:style>
  <w:style w:type="character" w:customStyle="1" w:styleId="font41">
    <w:name w:val="font41"/>
    <w:basedOn w:val="DefaultParagraphFont"/>
    <w:qFormat/>
    <w:rsid w:val="00E84E46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E84E46"/>
    <w:rPr>
      <w:rFonts w:ascii="Times New Roman" w:hAnsi="Times New Roman" w:cs="Times New Roman" w:hint="default"/>
      <w:b/>
      <w:color w:val="666699"/>
      <w:sz w:val="21"/>
      <w:szCs w:val="21"/>
      <w:u w:val="none"/>
    </w:rPr>
  </w:style>
  <w:style w:type="character" w:customStyle="1" w:styleId="font31">
    <w:name w:val="font31"/>
    <w:basedOn w:val="DefaultParagraphFont"/>
    <w:qFormat/>
    <w:rsid w:val="00E84E46"/>
    <w:rPr>
      <w:rFonts w:ascii="Times New Roman" w:hAnsi="Times New Roman" w:cs="Times New Roman" w:hint="default"/>
      <w:color w:val="666699"/>
      <w:sz w:val="24"/>
      <w:szCs w:val="24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E4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E84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E84E4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E84E46"/>
    <w:rPr>
      <w:rFonts w:eastAsiaTheme="minorEastAsia"/>
      <w:kern w:val="2"/>
      <w:sz w:val="18"/>
      <w:szCs w:val="18"/>
      <w:lang w:eastAsia="zh-CN"/>
    </w:rPr>
  </w:style>
  <w:style w:type="character" w:customStyle="1" w:styleId="font91">
    <w:name w:val="font91"/>
    <w:basedOn w:val="DefaultParagraphFont"/>
    <w:qFormat/>
    <w:rsid w:val="00E84E46"/>
    <w:rPr>
      <w:rFonts w:ascii="Times New Roman" w:hAnsi="Times New Roman" w:cs="Times New Roman" w:hint="default"/>
      <w:b/>
      <w:color w:val="000000"/>
      <w:sz w:val="21"/>
      <w:szCs w:val="21"/>
      <w:u w:val="none"/>
    </w:rPr>
  </w:style>
  <w:style w:type="character" w:customStyle="1" w:styleId="font61">
    <w:name w:val="font61"/>
    <w:basedOn w:val="DefaultParagraphFont"/>
    <w:qFormat/>
    <w:rsid w:val="00E84E46"/>
    <w:rPr>
      <w:rFonts w:ascii="Times New Roman" w:hAnsi="Times New Roman" w:cs="Times New Roman" w:hint="default"/>
      <w:b/>
      <w:color w:val="000000"/>
      <w:sz w:val="21"/>
      <w:szCs w:val="21"/>
      <w:u w:val="none"/>
    </w:rPr>
  </w:style>
  <w:style w:type="character" w:customStyle="1" w:styleId="font21">
    <w:name w:val="font21"/>
    <w:basedOn w:val="DefaultParagraphFont"/>
    <w:qFormat/>
    <w:rsid w:val="00E84E46"/>
    <w:rPr>
      <w:rFonts w:ascii="Times New Roman" w:hAnsi="Times New Roman" w:cs="Times New Roman" w:hint="default"/>
      <w:b/>
      <w:color w:val="000000"/>
      <w:sz w:val="21"/>
      <w:szCs w:val="21"/>
      <w:u w:val="single"/>
    </w:rPr>
  </w:style>
  <w:style w:type="character" w:customStyle="1" w:styleId="font11">
    <w:name w:val="font11"/>
    <w:basedOn w:val="DefaultParagraphFont"/>
    <w:qFormat/>
    <w:rsid w:val="00E84E46"/>
    <w:rPr>
      <w:rFonts w:ascii="Times New Roman" w:hAnsi="Times New Roman" w:cs="Times New Roman" w:hint="default"/>
      <w:b/>
      <w:color w:val="0000FF"/>
      <w:sz w:val="21"/>
      <w:szCs w:val="21"/>
      <w:u w:val="none"/>
    </w:rPr>
  </w:style>
  <w:style w:type="character" w:customStyle="1" w:styleId="font131">
    <w:name w:val="font131"/>
    <w:basedOn w:val="DefaultParagraphFont"/>
    <w:qFormat/>
    <w:rsid w:val="00E84E46"/>
    <w:rPr>
      <w:rFonts w:ascii="Times New Roman" w:hAnsi="Times New Roman" w:cs="Times New Roman" w:hint="default"/>
      <w:b/>
      <w:color w:val="000000"/>
      <w:sz w:val="20"/>
      <w:szCs w:val="20"/>
      <w:u w:val="none"/>
    </w:rPr>
  </w:style>
  <w:style w:type="character" w:customStyle="1" w:styleId="font71">
    <w:name w:val="font71"/>
    <w:basedOn w:val="DefaultParagraphFont"/>
    <w:qFormat/>
    <w:rsid w:val="00E84E46"/>
    <w:rPr>
      <w:rFonts w:ascii="Times New Roman" w:hAnsi="Times New Roman" w:cs="Times New Roman" w:hint="default"/>
      <w:color w:val="FF0000"/>
      <w:sz w:val="21"/>
      <w:szCs w:val="21"/>
      <w:u w:val="none"/>
    </w:rPr>
  </w:style>
  <w:style w:type="character" w:customStyle="1" w:styleId="font112">
    <w:name w:val="font112"/>
    <w:basedOn w:val="DefaultParagraphFont"/>
    <w:qFormat/>
    <w:rsid w:val="00E84E46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81">
    <w:name w:val="font81"/>
    <w:basedOn w:val="DefaultParagraphFont"/>
    <w:qFormat/>
    <w:rsid w:val="00E84E46"/>
    <w:rPr>
      <w:rFonts w:ascii="Times New Roman" w:hAnsi="Times New Roman" w:cs="Times New Roman" w:hint="default"/>
      <w:b/>
      <w:color w:val="FF0000"/>
      <w:sz w:val="24"/>
      <w:szCs w:val="24"/>
      <w:u w:val="none"/>
    </w:rPr>
  </w:style>
  <w:style w:type="character" w:customStyle="1" w:styleId="font41">
    <w:name w:val="font41"/>
    <w:basedOn w:val="DefaultParagraphFont"/>
    <w:qFormat/>
    <w:rsid w:val="00E84E46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E84E46"/>
    <w:rPr>
      <w:rFonts w:ascii="Times New Roman" w:hAnsi="Times New Roman" w:cs="Times New Roman" w:hint="default"/>
      <w:b/>
      <w:color w:val="666699"/>
      <w:sz w:val="21"/>
      <w:szCs w:val="21"/>
      <w:u w:val="none"/>
    </w:rPr>
  </w:style>
  <w:style w:type="character" w:customStyle="1" w:styleId="font31">
    <w:name w:val="font31"/>
    <w:basedOn w:val="DefaultParagraphFont"/>
    <w:qFormat/>
    <w:rsid w:val="00E84E46"/>
    <w:rPr>
      <w:rFonts w:ascii="Times New Roman" w:hAnsi="Times New Roman" w:cs="Times New Roman" w:hint="default"/>
      <w:color w:val="666699"/>
      <w:sz w:val="24"/>
      <w:szCs w:val="24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E4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E84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2112</Characters>
  <Application>Microsoft Office Word</Application>
  <DocSecurity>0</DocSecurity>
  <Lines>140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RAMANTE</dc:creator>
  <cp:lastModifiedBy>RAMANTE</cp:lastModifiedBy>
  <cp:revision>2</cp:revision>
  <dcterms:created xsi:type="dcterms:W3CDTF">2020-05-01T12:18:00Z</dcterms:created>
  <dcterms:modified xsi:type="dcterms:W3CDTF">2020-05-01T12:18:00Z</dcterms:modified>
</cp:coreProperties>
</file>