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5FBC3" w14:textId="77777777" w:rsidR="00956750" w:rsidRPr="009B4C4B" w:rsidRDefault="00956750" w:rsidP="00956750">
      <w:pPr>
        <w:rPr>
          <w:rFonts w:ascii="Times New Roman" w:hAnsi="Times New Roman" w:cs="Times New Roman"/>
        </w:rPr>
      </w:pPr>
      <w:r w:rsidRPr="009B4C4B">
        <w:rPr>
          <w:rFonts w:ascii="Times New Roman" w:hAnsi="Times New Roman" w:cs="Times New Roman"/>
        </w:rPr>
        <w:t>Supplementary figures</w:t>
      </w:r>
    </w:p>
    <w:p w14:paraId="67F8395C" w14:textId="77777777" w:rsidR="00956750" w:rsidRPr="009B4C4B" w:rsidRDefault="00956750" w:rsidP="00956750">
      <w:pPr>
        <w:jc w:val="center"/>
        <w:rPr>
          <w:rFonts w:ascii="Times New Roman" w:hAnsi="Times New Roman" w:cs="Times New Roman"/>
        </w:rPr>
      </w:pPr>
      <w:r w:rsidRPr="009B4C4B">
        <w:rPr>
          <w:rFonts w:ascii="Times New Roman" w:hAnsi="Times New Roman" w:cs="Times New Roman"/>
          <w:noProof/>
        </w:rPr>
        <w:drawing>
          <wp:inline distT="0" distB="0" distL="0" distR="0" wp14:anchorId="5687AAA0" wp14:editId="2DA9AD7E">
            <wp:extent cx="4542666" cy="593167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31" cy="593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D703D" w14:textId="77777777" w:rsidR="00956750" w:rsidRPr="009B4C4B" w:rsidRDefault="00956750" w:rsidP="00956750">
      <w:pPr>
        <w:rPr>
          <w:rFonts w:ascii="Times New Roman" w:hAnsi="Times New Roman" w:cs="Times New Roman"/>
        </w:rPr>
      </w:pPr>
      <w:r w:rsidRPr="003A1655">
        <w:rPr>
          <w:rFonts w:ascii="Times New Roman" w:hAnsi="Times New Roman" w:cs="Times New Roman"/>
          <w:b/>
          <w:bCs/>
        </w:rPr>
        <w:t>Fig. S1 Gene ontology enrichment of differentially expressed genes identified in leaves under direct sunlight versus under shade.</w:t>
      </w:r>
      <w:r w:rsidRPr="009B4C4B">
        <w:rPr>
          <w:rFonts w:ascii="Times New Roman" w:hAnsi="Times New Roman" w:cs="Times New Roman"/>
        </w:rPr>
        <w:t xml:space="preserve"> Only up to 10 terms are selected to present. Horizontal redline represents the threshold of significance after false discovery rate correction.</w:t>
      </w:r>
    </w:p>
    <w:p w14:paraId="3516DE0C" w14:textId="77777777" w:rsidR="0062402D" w:rsidRDefault="0062402D">
      <w:bookmarkStart w:id="0" w:name="_GoBack"/>
      <w:bookmarkEnd w:id="0"/>
    </w:p>
    <w:sectPr w:rsidR="00624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50"/>
    <w:rsid w:val="0062402D"/>
    <w:rsid w:val="0095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02AE"/>
  <w15:chartTrackingRefBased/>
  <w15:docId w15:val="{13AF29A7-E4A6-4F25-A5CC-EF0FE44F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DB08649EDD34EA1A8BBB055C3CE80" ma:contentTypeVersion="12" ma:contentTypeDescription="Create a new document." ma:contentTypeScope="" ma:versionID="709c25efbcebf590a988156588018353">
  <xsd:schema xmlns:xsd="http://www.w3.org/2001/XMLSchema" xmlns:xs="http://www.w3.org/2001/XMLSchema" xmlns:p="http://schemas.microsoft.com/office/2006/metadata/properties" xmlns:ns3="c1f4e5d4-9483-4ff7-988d-955034adcc2d" xmlns:ns4="7bc85207-6610-4b08-98c4-3bafcae7651f" targetNamespace="http://schemas.microsoft.com/office/2006/metadata/properties" ma:root="true" ma:fieldsID="3a6353e4f6a004e215bb8768072f17cc" ns3:_="" ns4:_="">
    <xsd:import namespace="c1f4e5d4-9483-4ff7-988d-955034adcc2d"/>
    <xsd:import namespace="7bc85207-6610-4b08-98c4-3bafcae76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4e5d4-9483-4ff7-988d-955034adcc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85207-6610-4b08-98c4-3bafcae76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21E34-A380-499E-9876-1C8515AD5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4e5d4-9483-4ff7-988d-955034adcc2d"/>
    <ds:schemaRef ds:uri="7bc85207-6610-4b08-98c4-3bafcae76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E33AD-3BAB-49A9-BF18-8B920ACF6D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E6F5EE-6C12-48D7-A73C-07E12FE201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Zhongqi (zhongqic@uidaho.edu)</dc:creator>
  <cp:keywords/>
  <dc:description/>
  <cp:lastModifiedBy>Chen, Zhongqi (zhongqic@uidaho.edu)</cp:lastModifiedBy>
  <cp:revision>1</cp:revision>
  <dcterms:created xsi:type="dcterms:W3CDTF">2019-12-26T20:21:00Z</dcterms:created>
  <dcterms:modified xsi:type="dcterms:W3CDTF">2019-12-26T20:21:00Z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0x0101009C5DB08649EDD34EA1A8BBB055C3CE80</vt:lpwstr>
  </property>
</Properties>
</file>