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C6C" w:rsidRPr="00D327C6" w:rsidRDefault="005B4C6C" w:rsidP="005B4C6C">
      <w:pPr>
        <w:ind w:firstLineChars="1500" w:firstLine="3162"/>
        <w:rPr>
          <w:rFonts w:ascii="Times New Roman" w:hAnsi="Times New Roman" w:cs="Times New Roman"/>
          <w:b/>
          <w:color w:val="000000" w:themeColor="text1"/>
        </w:rPr>
      </w:pPr>
      <w:r w:rsidRPr="00D327C6">
        <w:rPr>
          <w:rFonts w:ascii="Times New Roman" w:hAnsi="Times New Roman" w:cs="Times New Roman"/>
          <w:b/>
          <w:bCs/>
          <w:color w:val="000000" w:themeColor="text1"/>
        </w:rPr>
        <w:t xml:space="preserve">Table </w:t>
      </w:r>
      <w:r w:rsidR="00924C82">
        <w:fldChar w:fldCharType="begin"/>
      </w:r>
      <w:r w:rsidR="00924C82">
        <w:instrText xml:space="preserve"> HYPERLINK \l "_Toc445656621" </w:instrText>
      </w:r>
      <w:r w:rsidR="00924C82">
        <w:fldChar w:fldCharType="separate"/>
      </w:r>
      <w:r w:rsidR="00393534" w:rsidRPr="00D327C6">
        <w:rPr>
          <w:rStyle w:val="a3"/>
          <w:rFonts w:ascii="Times New Roman" w:hAnsi="Times New Roman" w:cs="Times New Roman"/>
          <w:b/>
          <w:color w:val="000000" w:themeColor="text1"/>
          <w:u w:val="none"/>
        </w:rPr>
        <w:t>S</w:t>
      </w:r>
      <w:r w:rsidR="00924C82">
        <w:rPr>
          <w:rStyle w:val="a3"/>
          <w:rFonts w:ascii="Times New Roman" w:hAnsi="Times New Roman" w:cs="Times New Roman"/>
          <w:b/>
          <w:color w:val="000000" w:themeColor="text1"/>
          <w:u w:val="none"/>
        </w:rPr>
        <w:t>7</w:t>
      </w:r>
      <w:bookmarkStart w:id="0" w:name="_GoBack"/>
      <w:bookmarkEnd w:id="0"/>
      <w:r w:rsidRPr="00D327C6">
        <w:rPr>
          <w:rStyle w:val="a3"/>
          <w:rFonts w:ascii="Times New Roman" w:hAnsi="Times New Roman" w:cs="Times New Roman"/>
          <w:b/>
          <w:color w:val="000000" w:themeColor="text1"/>
          <w:u w:val="none"/>
        </w:rPr>
        <w:t xml:space="preserve"> Target genes of known miRNAs identification by degradome sequencing</w:t>
      </w:r>
      <w:r w:rsidR="00924C82">
        <w:rPr>
          <w:rStyle w:val="a3"/>
          <w:rFonts w:ascii="Times New Roman" w:hAnsi="Times New Roman" w:cs="Times New Roman"/>
          <w:b/>
          <w:color w:val="000000" w:themeColor="text1"/>
          <w:u w:val="none"/>
        </w:rPr>
        <w:fldChar w:fldCharType="end"/>
      </w:r>
    </w:p>
    <w:tbl>
      <w:tblPr>
        <w:tblW w:w="12049" w:type="dxa"/>
        <w:jc w:val="center"/>
        <w:tblLook w:val="04A0" w:firstRow="1" w:lastRow="0" w:firstColumn="1" w:lastColumn="0" w:noHBand="0" w:noVBand="1"/>
      </w:tblPr>
      <w:tblGrid>
        <w:gridCol w:w="1442"/>
        <w:gridCol w:w="1701"/>
        <w:gridCol w:w="1033"/>
        <w:gridCol w:w="1161"/>
        <w:gridCol w:w="1045"/>
        <w:gridCol w:w="5787"/>
      </w:tblGrid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miRNA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Target gene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Cleavage site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Alignment score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Category</w:t>
            </w:r>
          </w:p>
        </w:tc>
        <w:tc>
          <w:tcPr>
            <w:tcW w:w="5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C6F2C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Function annotation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ahy-miR156u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Aradu.ZPY8R.1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2303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uncharacterized transporter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Aradu.BF9MN.1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1243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uncharacterized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Aradu.BF9MN.1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1243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uncharacterized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Aradu.C99J0.1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123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dnaJ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homolog subfamily C member 10-like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Aradu.EH857.1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228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unknown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Aradu.JL6EF.1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1151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heat shock protein 83-like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Aradu.UQE92.1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59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Unknown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Aradu.AS2MG.1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675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splicing factor U2af large subunit B-like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Aradu.BF9MN.1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1243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uncharacterized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Aradu.UQE92.1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58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Unknown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ahy-miR156f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Aradu.412P9.1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397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uncharacterized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Aradu.6LS7N.1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1641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vacuolar protein sorting-associated protein 53 homolog isoform 1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Aradu.73JAV.1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1755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CBL-interacting protein kinase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Aradu.NL7A8.1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231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Potyvirus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</w:t>
            </w: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VPg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interacting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ahy-miR156U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5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153C4C" w:rsidP="00153C4C">
            <w:pPr>
              <w:widowControl/>
              <w:wordWrap w:val="0"/>
              <w:jc w:val="righ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>
              <w:rPr>
                <w:rFonts w:ascii="Times New Roman" w:eastAsia="宋体" w:hAnsi="Times New Roman" w:cs="Times New Roman" w:hint="eastAsia"/>
                <w:color w:val="000000" w:themeColor="text1"/>
                <w:kern w:val="0"/>
              </w:rPr>
              <w:t xml:space="preserve"> 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lastRenderedPageBreak/>
              <w:t>miRNA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Target gene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Cleavage site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Alignment score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Category</w:t>
            </w:r>
          </w:p>
        </w:tc>
        <w:tc>
          <w:tcPr>
            <w:tcW w:w="5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Function annotation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1139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Aradu.0YE33.1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390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Late embryogenesis abundant 3 (LEA3) family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Aradu.UQE92.1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58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Unknown protein</w:t>
            </w:r>
          </w:p>
        </w:tc>
      </w:tr>
      <w:tr w:rsidR="005B4C6C" w:rsidRPr="009A5454" w:rsidTr="006E69E7">
        <w:trPr>
          <w:trHeight w:val="315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Aradu.AS2MG.1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675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splicing factor U2af large subunit B-like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Aradu.BF9MN.1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1243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profilin</w:t>
            </w:r>
            <w:proofErr w:type="spellEnd"/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Aradu.UQE92.1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58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Unknown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Aradu.X9GQ3.1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320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early </w:t>
            </w: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nodulin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-related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ahy-miR156r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Aradu.97TKQ.1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2765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malate synthase, </w:t>
            </w: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glyoxysomal</w:t>
            </w:r>
            <w:proofErr w:type="spellEnd"/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Aradu.MP8TG.1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763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prolyl 4-hydroxylase subunit alpha-1-like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Aradu.UQE92.1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58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Unknown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ahy-miR156h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Aradu.412P9.1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397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uncharacterized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Aradu.6LS7N.1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1641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vacuolar sorting-associated-like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Aradu.73JAV.1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1755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protein kinase family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Aradu.NL7A8.1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231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Potyvirus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</w:t>
            </w: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VPg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interacting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ahy-miR156p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 isoform X6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5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A5454" w:rsidRDefault="00153C4C" w:rsidP="00153C4C">
            <w:pPr>
              <w:widowControl/>
              <w:wordWrap w:val="0"/>
              <w:jc w:val="righ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>
              <w:rPr>
                <w:rFonts w:ascii="Times New Roman" w:eastAsia="宋体" w:hAnsi="Times New Roman" w:cs="Times New Roman" w:hint="eastAsia"/>
                <w:color w:val="000000" w:themeColor="text1"/>
                <w:kern w:val="0"/>
              </w:rPr>
              <w:t xml:space="preserve"> 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lastRenderedPageBreak/>
              <w:t>miRNA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Target gene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Cleavage site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Alignment score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Category</w:t>
            </w:r>
          </w:p>
        </w:tc>
        <w:tc>
          <w:tcPr>
            <w:tcW w:w="5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Function annotation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1139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 isoform X6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Aradu.UQE92.1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59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Unknown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ahy-miR156k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 isoform X6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ahy-miR157k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 isoform X6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Aradu.0GH1S.1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1139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squamosa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promoter-binding-like protein 12-like isoform X6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Aradu.7N61Y.1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771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plasma membrane intrinsic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ahy-miR156z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Aradu.1X7CT.1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uncharacterized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Aradu.36E7Z.1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94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protein DJ-1 homolog D-like isoform X2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Aradu.B3DUX.1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44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protein DJ-1 homolog D-like isoform X2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Aradu.VK4DU.1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506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peroxisomal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 biogenesis factor 11 family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ahy-miR160b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Aradu.39V24.1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1190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auxin response factor 17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Aradu.DXP84.1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1437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auxin response factor 18-like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Aradu.M8B8F.1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1933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auxin response factor 18-like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ahy-miR166k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Aradu.5YD67.1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722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homeobox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-leucine zipper protein REVOLUTA-like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Aradu.5YD67.1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722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homeobox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-leucine zipper protein REVOLUTA-like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Aradu.5YD67.1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723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homeobox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-leucine zipper protein REVOLUTA-like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Aradu.8A8RQ.1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1699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Unknown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Aradu.BEM5C.1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1244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4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 xml:space="preserve">translocase of chloroplast 90, </w:t>
            </w:r>
            <w:proofErr w:type="spellStart"/>
            <w:r w:rsidRPr="00C8320A">
              <w:rPr>
                <w:rFonts w:ascii="Times New Roman" w:eastAsia="宋体" w:hAnsi="Times New Roman" w:cs="Times New Roman"/>
                <w:kern w:val="0"/>
              </w:rPr>
              <w:t>chloroplastic</w:t>
            </w:r>
            <w:proofErr w:type="spellEnd"/>
            <w:r w:rsidRPr="00C8320A">
              <w:rPr>
                <w:rFonts w:ascii="Times New Roman" w:eastAsia="宋体" w:hAnsi="Times New Roman" w:cs="Times New Roman"/>
                <w:kern w:val="0"/>
              </w:rPr>
              <w:t>-like isoform X3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Aradu.DAV01.1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284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4.5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peroxidase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Aradu.IH9CV.1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580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DNA binding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Aradu.IH9CV.1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581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DNA binding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Aradu.PJB9Y.1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69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Class III </w:t>
            </w: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homeobox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-leucine zipper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Aradu.PJB9Y.1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70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Class III </w:t>
            </w: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homeobox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-leucine zipper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5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A5454" w:rsidRDefault="00153C4C" w:rsidP="00153C4C">
            <w:pPr>
              <w:widowControl/>
              <w:wordWrap w:val="0"/>
              <w:jc w:val="righ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>
              <w:rPr>
                <w:rFonts w:ascii="Times New Roman" w:eastAsia="宋体" w:hAnsi="Times New Roman" w:cs="Times New Roman" w:hint="eastAsia"/>
                <w:color w:val="000000" w:themeColor="text1"/>
                <w:kern w:val="0"/>
              </w:rPr>
              <w:t xml:space="preserve"> 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lastRenderedPageBreak/>
              <w:t>miRNA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Target gene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Cleavage site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C8320A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b/>
                <w:kern w:val="0"/>
              </w:rPr>
              <w:t>Alignment score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C8320A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b/>
                <w:kern w:val="0"/>
              </w:rPr>
              <w:t>Category</w:t>
            </w:r>
          </w:p>
        </w:tc>
        <w:tc>
          <w:tcPr>
            <w:tcW w:w="5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b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b/>
                <w:kern w:val="0"/>
              </w:rPr>
              <w:t>Function annotation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Aradu.QWP4U.1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1112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4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2</w:t>
            </w:r>
          </w:p>
        </w:tc>
        <w:tc>
          <w:tcPr>
            <w:tcW w:w="57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proofErr w:type="spellStart"/>
            <w:r w:rsidRPr="00C8320A">
              <w:rPr>
                <w:rFonts w:ascii="Times New Roman" w:eastAsia="宋体" w:hAnsi="Times New Roman" w:cs="Times New Roman"/>
                <w:kern w:val="0"/>
              </w:rPr>
              <w:t>Pentatricopeptide</w:t>
            </w:r>
            <w:proofErr w:type="spellEnd"/>
            <w:r w:rsidRPr="00C8320A">
              <w:rPr>
                <w:rFonts w:ascii="Times New Roman" w:eastAsia="宋体" w:hAnsi="Times New Roman" w:cs="Times New Roman"/>
                <w:kern w:val="0"/>
              </w:rPr>
              <w:t xml:space="preserve"> repeat (PPR) superfamily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Aradu.VC8KM.1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254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receptor-like protein kinase 4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Aradu.VC8KM.1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255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receptor-like protein kinase 4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ahy-miR166e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Aradu.5YD67.1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721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DNA binding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Aradu.IH9CV.1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579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DNA binding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Aradu.PJB9Y.1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68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Class III </w:t>
            </w: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homeobox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-leucine zipper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Aradu.VC8KM.1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253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receptor-like protein kinase 4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ahy-miR166h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Aradu.5YD67.1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722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DNA binding protein</w:t>
            </w:r>
          </w:p>
        </w:tc>
      </w:tr>
      <w:tr w:rsidR="005B4C6C" w:rsidRPr="009A5454" w:rsidTr="006E69E7">
        <w:trPr>
          <w:trHeight w:val="315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Aradu.5YD67.1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721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DNA binding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Aradu.IH9CV.1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579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DNA binding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Aradu.PJB9Y.1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68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Class III </w:t>
            </w: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homeobox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-leucine zipper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Aradu.VC8KM.1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253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receptor-like protein kinase 4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ahy-miR166l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Aradu.5YD67.1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721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DNA binding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Aradu.IH9CV.1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579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DNA binding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Aradu.PJB9Y.1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68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 xml:space="preserve">Class III </w:t>
            </w:r>
            <w:proofErr w:type="spellStart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homeobox</w:t>
            </w:r>
            <w:proofErr w:type="spellEnd"/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-leucine zipper protein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Aradu.VC8KM.1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253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receptor-like protein kinase 4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ahy-miR169l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Aradu.JNA0U.1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1339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nuclear transcription factor Y subunit A-9-like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ahy-miR169e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Aradu.0KQ9H.1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1191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nuclear transcription factor Y subunit A-3-like isoform X4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Aradu.67X2R.1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1051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nuclear transcription factor Y subunit A-3-like isoform 3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Aradu.JNA0U.1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1339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nuclear transcription factor Y subunit A-1-like isoform X2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Aradu.JNA0U.1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1339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nuclear transcription factor Y subunit A-1-like isoform X2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Aradu.X3MYC.1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945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CCAAT-binding transcription factor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ahy-miR172a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Aradu.42K79.1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1431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2.5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5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ethylene-responsive transcription factor RAP2-7-like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5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B4C6C" w:rsidRPr="009A5454" w:rsidRDefault="00153C4C" w:rsidP="00153C4C">
            <w:pPr>
              <w:widowControl/>
              <w:wordWrap w:val="0"/>
              <w:jc w:val="righ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>
              <w:rPr>
                <w:rFonts w:ascii="Times New Roman" w:eastAsia="宋体" w:hAnsi="Times New Roman" w:cs="Times New Roman" w:hint="eastAsia"/>
                <w:color w:val="000000" w:themeColor="text1"/>
                <w:kern w:val="0"/>
              </w:rPr>
              <w:t xml:space="preserve"> 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lastRenderedPageBreak/>
              <w:t>miRNA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Target gene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Cleavage site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Alignment score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center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Category</w:t>
            </w:r>
          </w:p>
        </w:tc>
        <w:tc>
          <w:tcPr>
            <w:tcW w:w="57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B4C6C" w:rsidRPr="009C6F2C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</w:pPr>
            <w:r w:rsidRPr="009C6F2C">
              <w:rPr>
                <w:rFonts w:ascii="Times New Roman" w:eastAsia="宋体" w:hAnsi="Times New Roman" w:cs="Times New Roman"/>
                <w:b/>
                <w:color w:val="000000" w:themeColor="text1"/>
                <w:kern w:val="0"/>
              </w:rPr>
              <w:t>Function annotation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ahy-miR319e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Aradu.ML9JR.1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2362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3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0</w:t>
            </w:r>
          </w:p>
        </w:tc>
        <w:tc>
          <w:tcPr>
            <w:tcW w:w="57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transcription factor GAMYB-like</w:t>
            </w:r>
          </w:p>
        </w:tc>
      </w:tr>
      <w:tr w:rsidR="005B4C6C" w:rsidRPr="009A5454" w:rsidTr="006E69E7">
        <w:trPr>
          <w:trHeight w:val="300"/>
          <w:jc w:val="center"/>
        </w:trPr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ahy-miR3514-3p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Aradu.7H0DM.1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9A5454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</w:pPr>
            <w:r w:rsidRPr="009A5454">
              <w:rPr>
                <w:rFonts w:ascii="Times New Roman" w:eastAsia="宋体" w:hAnsi="Times New Roman" w:cs="Times New Roman"/>
                <w:color w:val="000000" w:themeColor="text1"/>
                <w:kern w:val="0"/>
              </w:rPr>
              <w:t>360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0.5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r w:rsidRPr="00C8320A">
              <w:rPr>
                <w:rFonts w:ascii="Times New Roman" w:eastAsia="宋体" w:hAnsi="Times New Roman" w:cs="Times New Roman"/>
                <w:kern w:val="0"/>
              </w:rPr>
              <w:t>0</w:t>
            </w:r>
          </w:p>
        </w:tc>
        <w:tc>
          <w:tcPr>
            <w:tcW w:w="5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4C6C" w:rsidRPr="00C8320A" w:rsidRDefault="005B4C6C" w:rsidP="006E69E7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</w:rPr>
            </w:pPr>
            <w:proofErr w:type="spellStart"/>
            <w:r w:rsidRPr="00C8320A">
              <w:rPr>
                <w:rFonts w:ascii="Times New Roman" w:eastAsia="宋体" w:hAnsi="Times New Roman" w:cs="Times New Roman"/>
                <w:kern w:val="0"/>
              </w:rPr>
              <w:t>pentatricopeptide</w:t>
            </w:r>
            <w:proofErr w:type="spellEnd"/>
            <w:r w:rsidRPr="00C8320A">
              <w:rPr>
                <w:rFonts w:ascii="Times New Roman" w:eastAsia="宋体" w:hAnsi="Times New Roman" w:cs="Times New Roman"/>
                <w:kern w:val="0"/>
              </w:rPr>
              <w:t xml:space="preserve"> repeat-containing protein</w:t>
            </w:r>
          </w:p>
        </w:tc>
      </w:tr>
    </w:tbl>
    <w:p w:rsidR="00262A3A" w:rsidRDefault="00924C82"/>
    <w:sectPr w:rsidR="00262A3A" w:rsidSect="005B4C6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3BB"/>
    <w:rsid w:val="00153C4C"/>
    <w:rsid w:val="00393534"/>
    <w:rsid w:val="005214F7"/>
    <w:rsid w:val="005B4C6C"/>
    <w:rsid w:val="00924C82"/>
    <w:rsid w:val="00D327C6"/>
    <w:rsid w:val="00F043BB"/>
    <w:rsid w:val="00FB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342F34-D948-4C01-A3BD-5AD5FF085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C6C"/>
    <w:pPr>
      <w:widowControl w:val="0"/>
      <w:jc w:val="both"/>
    </w:pPr>
    <w:rPr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4C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986</Words>
  <Characters>5626</Characters>
  <Application>Microsoft Office Word</Application>
  <DocSecurity>0</DocSecurity>
  <Lines>46</Lines>
  <Paragraphs>13</Paragraphs>
  <ScaleCrop>false</ScaleCrop>
  <Company/>
  <LinksUpToDate>false</LinksUpToDate>
  <CharactersWithSpaces>6599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</dc:creator>
  <cp:keywords/>
  <dc:description/>
  <cp:lastModifiedBy>zhao</cp:lastModifiedBy>
  <cp:revision>6</cp:revision>
  <dcterms:created xsi:type="dcterms:W3CDTF">2017-08-30T08:02:00Z</dcterms:created>
  <dcterms:modified xsi:type="dcterms:W3CDTF">2017-12-13T06:30:00Z</dcterms:modified>
</cp:coreProperties>
</file>