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A49DA" w14:textId="4168A494" w:rsidR="00894CA3" w:rsidRPr="005B029D" w:rsidRDefault="005B029D">
      <w:pPr>
        <w:rPr>
          <w:b/>
        </w:rPr>
      </w:pPr>
      <w:r w:rsidRPr="005B029D">
        <w:rPr>
          <w:b/>
        </w:rPr>
        <w:t>BMC Plant Biology</w:t>
      </w:r>
    </w:p>
    <w:p w14:paraId="667E9ADA" w14:textId="022DFB46" w:rsidR="005B029D" w:rsidRPr="005B029D" w:rsidRDefault="005B029D">
      <w:pPr>
        <w:rPr>
          <w:b/>
        </w:rPr>
      </w:pPr>
      <w:r w:rsidRPr="005B029D">
        <w:rPr>
          <w:b/>
        </w:rPr>
        <w:t xml:space="preserve">SUPPLEMENTARY INFORMATION FOR: </w:t>
      </w:r>
    </w:p>
    <w:p w14:paraId="390D6F1E" w14:textId="77777777" w:rsidR="005B029D" w:rsidRDefault="005B029D"/>
    <w:p w14:paraId="7E222C9A" w14:textId="77777777" w:rsidR="005B029D" w:rsidRPr="00DD5C48" w:rsidRDefault="005B029D" w:rsidP="00DD5C48">
      <w:pPr>
        <w:adjustRightInd w:val="0"/>
        <w:snapToGrid w:val="0"/>
        <w:spacing w:after="120"/>
        <w:rPr>
          <w:rFonts w:ascii="Times New Roman" w:hAnsi="Times New Roman"/>
          <w:b/>
          <w:sz w:val="28"/>
          <w:szCs w:val="28"/>
        </w:rPr>
      </w:pPr>
      <w:r w:rsidRPr="00DD5C48">
        <w:rPr>
          <w:rFonts w:ascii="Times New Roman" w:hAnsi="Times New Roman"/>
          <w:b/>
          <w:sz w:val="28"/>
          <w:szCs w:val="28"/>
        </w:rPr>
        <w:t xml:space="preserve">Complete chloroplast genomes of </w:t>
      </w:r>
      <w:r w:rsidRPr="00DD5C48">
        <w:rPr>
          <w:rFonts w:ascii="Times New Roman" w:hAnsi="Times New Roman" w:hint="eastAsia"/>
          <w:b/>
          <w:sz w:val="28"/>
          <w:szCs w:val="28"/>
        </w:rPr>
        <w:t>f</w:t>
      </w:r>
      <w:r w:rsidRPr="00DD5C48">
        <w:rPr>
          <w:rFonts w:ascii="Times New Roman" w:hAnsi="Times New Roman"/>
          <w:b/>
          <w:sz w:val="28"/>
          <w:szCs w:val="28"/>
        </w:rPr>
        <w:t xml:space="preserve">our </w:t>
      </w:r>
      <w:r w:rsidRPr="00DD5C48">
        <w:rPr>
          <w:rFonts w:ascii="Times New Roman" w:hAnsi="Times New Roman"/>
          <w:b/>
          <w:i/>
          <w:sz w:val="28"/>
          <w:szCs w:val="28"/>
        </w:rPr>
        <w:t>Physalis</w:t>
      </w:r>
      <w:r w:rsidRPr="00DD5C48">
        <w:rPr>
          <w:rFonts w:ascii="Times New Roman" w:hAnsi="Times New Roman"/>
          <w:b/>
          <w:sz w:val="28"/>
          <w:szCs w:val="28"/>
        </w:rPr>
        <w:t xml:space="preserve"> </w:t>
      </w:r>
      <w:r w:rsidRPr="00DD5C48">
        <w:rPr>
          <w:rFonts w:ascii="Times New Roman" w:hAnsi="Times New Roman" w:hint="eastAsia"/>
          <w:b/>
          <w:sz w:val="28"/>
          <w:szCs w:val="28"/>
        </w:rPr>
        <w:t>species (</w:t>
      </w:r>
      <w:r w:rsidRPr="00DD5C48">
        <w:rPr>
          <w:rFonts w:ascii="Times New Roman" w:hAnsi="Times New Roman"/>
          <w:b/>
          <w:sz w:val="28"/>
          <w:szCs w:val="28"/>
        </w:rPr>
        <w:t>Solanaceae</w:t>
      </w:r>
      <w:r w:rsidRPr="00DD5C48">
        <w:rPr>
          <w:rFonts w:ascii="Times New Roman" w:hAnsi="Times New Roman" w:hint="eastAsia"/>
          <w:b/>
          <w:sz w:val="28"/>
          <w:szCs w:val="28"/>
        </w:rPr>
        <w:t>)</w:t>
      </w:r>
      <w:r w:rsidRPr="00DD5C48">
        <w:rPr>
          <w:rFonts w:ascii="Times New Roman" w:hAnsi="Times New Roman"/>
          <w:b/>
          <w:sz w:val="28"/>
          <w:szCs w:val="28"/>
        </w:rPr>
        <w:t xml:space="preserve">: </w:t>
      </w:r>
      <w:r w:rsidRPr="00DD5C48">
        <w:rPr>
          <w:rFonts w:ascii="Times New Roman" w:hAnsi="Times New Roman" w:hint="eastAsia"/>
          <w:b/>
          <w:sz w:val="28"/>
          <w:szCs w:val="28"/>
        </w:rPr>
        <w:t>l</w:t>
      </w:r>
      <w:r w:rsidRPr="00DD5C48">
        <w:rPr>
          <w:rFonts w:ascii="Times New Roman" w:hAnsi="Times New Roman"/>
          <w:b/>
          <w:sz w:val="28"/>
          <w:szCs w:val="28"/>
        </w:rPr>
        <w:t xml:space="preserve">ights into </w:t>
      </w:r>
      <w:r w:rsidRPr="00DD5C48">
        <w:rPr>
          <w:rFonts w:ascii="Times New Roman" w:hAnsi="Times New Roman" w:hint="eastAsia"/>
          <w:b/>
          <w:sz w:val="28"/>
          <w:szCs w:val="28"/>
        </w:rPr>
        <w:t>g</w:t>
      </w:r>
      <w:r w:rsidRPr="00DD5C48">
        <w:rPr>
          <w:rFonts w:ascii="Times New Roman" w:hAnsi="Times New Roman"/>
          <w:b/>
          <w:sz w:val="28"/>
          <w:szCs w:val="28"/>
        </w:rPr>
        <w:t xml:space="preserve">enome </w:t>
      </w:r>
      <w:r w:rsidRPr="00DD5C48">
        <w:rPr>
          <w:rFonts w:ascii="Times New Roman" w:hAnsi="Times New Roman" w:hint="eastAsia"/>
          <w:b/>
          <w:sz w:val="28"/>
          <w:szCs w:val="28"/>
        </w:rPr>
        <w:t>s</w:t>
      </w:r>
      <w:r w:rsidRPr="00DD5C48">
        <w:rPr>
          <w:rFonts w:ascii="Times New Roman" w:hAnsi="Times New Roman"/>
          <w:b/>
          <w:sz w:val="28"/>
          <w:szCs w:val="28"/>
        </w:rPr>
        <w:t>tructure, comparative analysis, and phylogenetic relationships</w:t>
      </w:r>
    </w:p>
    <w:p w14:paraId="4F06CA50" w14:textId="7EC1CA94" w:rsidR="005B029D" w:rsidRPr="005B029D" w:rsidRDefault="005B029D" w:rsidP="005B029D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proofErr w:type="spellStart"/>
      <w:r w:rsidRPr="005B029D">
        <w:rPr>
          <w:rFonts w:ascii="Times New Roman" w:hAnsi="Times New Roman"/>
          <w:sz w:val="24"/>
          <w:szCs w:val="24"/>
        </w:rPr>
        <w:t>Shangguo</w:t>
      </w:r>
      <w:proofErr w:type="spellEnd"/>
      <w:r w:rsidRPr="005B029D">
        <w:rPr>
          <w:rFonts w:ascii="Times New Roman" w:hAnsi="Times New Roman"/>
          <w:sz w:val="24"/>
          <w:szCs w:val="24"/>
        </w:rPr>
        <w:t xml:space="preserve"> Feng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/>
          <w:sz w:val="24"/>
          <w:szCs w:val="24"/>
        </w:rPr>
        <w:t>,</w:t>
      </w:r>
      <w:r w:rsidRPr="005B029D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Kaixin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Zheng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Kaili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Jiao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Yuchen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Cai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/>
          <w:sz w:val="24"/>
          <w:szCs w:val="24"/>
        </w:rPr>
        <w:t>Chuanlan</w:t>
      </w:r>
      <w:proofErr w:type="spellEnd"/>
      <w:r w:rsidRPr="005B029D">
        <w:rPr>
          <w:rFonts w:ascii="Times New Roman" w:hAnsi="Times New Roman"/>
          <w:sz w:val="24"/>
          <w:szCs w:val="24"/>
        </w:rPr>
        <w:t xml:space="preserve"> Chen 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Yanyan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Mao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Lingyan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Wang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Xiaori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Zhan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Qicai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Ying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Huizhong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Wang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 xml:space="preserve">1, </w:t>
      </w:r>
      <w:bookmarkStart w:id="0" w:name="_GoBack"/>
      <w:bookmarkEnd w:id="0"/>
      <w:r w:rsidRPr="005B029D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="0079248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B09A7" w:rsidRPr="005B029D">
        <w:rPr>
          <w:rFonts w:ascii="Times New Roman" w:hAnsi="Times New Roman" w:hint="eastAsia"/>
          <w:sz w:val="24"/>
          <w:szCs w:val="24"/>
        </w:rPr>
        <w:t>*</w:t>
      </w:r>
    </w:p>
    <w:p w14:paraId="73E4CC94" w14:textId="77777777" w:rsidR="005B029D" w:rsidRPr="005B029D" w:rsidRDefault="005B029D" w:rsidP="005B029D">
      <w:pPr>
        <w:spacing w:after="120"/>
        <w:rPr>
          <w:sz w:val="24"/>
          <w:szCs w:val="24"/>
        </w:rPr>
      </w:pPr>
    </w:p>
    <w:p w14:paraId="0636C372" w14:textId="7FB28BDB" w:rsidR="005B029D" w:rsidRPr="00DD5C48" w:rsidRDefault="00DD5C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file contains the supplementary information corresponding to figures, identified as such in the main manuscript. The order of the figures </w:t>
      </w:r>
      <w:r w:rsidR="00BD601D"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z w:val="24"/>
          <w:szCs w:val="24"/>
        </w:rPr>
        <w:t xml:space="preserve"> kept as their first citation in the main text. </w:t>
      </w:r>
    </w:p>
    <w:p w14:paraId="31AE1B08" w14:textId="3900783B" w:rsidR="00DD5C48" w:rsidRDefault="00DD5C48">
      <w:pPr>
        <w:rPr>
          <w:rFonts w:ascii="Times New Roman" w:hAnsi="Times New Roman"/>
          <w:sz w:val="24"/>
          <w:szCs w:val="24"/>
        </w:rPr>
      </w:pPr>
    </w:p>
    <w:p w14:paraId="621134D1" w14:textId="77777777" w:rsidR="00BD601D" w:rsidRPr="00BD601D" w:rsidRDefault="00BD601D">
      <w:pPr>
        <w:rPr>
          <w:rFonts w:ascii="Times New Roman" w:hAnsi="Times New Roman"/>
          <w:sz w:val="24"/>
          <w:szCs w:val="24"/>
        </w:rPr>
      </w:pPr>
    </w:p>
    <w:p w14:paraId="1ACEFD79" w14:textId="11DEC1F5" w:rsidR="004A6531" w:rsidRPr="00F06A79" w:rsidRDefault="004A6531">
      <w:pPr>
        <w:rPr>
          <w:rFonts w:ascii="Times New Roman" w:hAnsi="Times New Roman"/>
          <w:sz w:val="24"/>
          <w:szCs w:val="24"/>
        </w:rPr>
      </w:pPr>
    </w:p>
    <w:p w14:paraId="29C393EB" w14:textId="61D26A6C" w:rsidR="004A6531" w:rsidRDefault="004A6531" w:rsidP="004A65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7FE835A" wp14:editId="14E8909C">
            <wp:extent cx="5943600" cy="5984240"/>
            <wp:effectExtent l="0" t="0" r="0" b="0"/>
            <wp:docPr id="1" name="图片 1" descr="G:\2-论文撰写\叶绿体基因组\酸浆属\论文撰写\论文20191022\BMC plant biology\审稿意见\修改意见\MS\Revised manuscript\第二次修改\Figures\Additional file 2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-论文撰写\叶绿体基因组\酸浆属\论文撰写\论文20191022\BMC plant biology\审稿意见\修改意见\MS\Revised manuscript\第二次修改\Figures\Additional file 2\Fig.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D1BE2" w14:textId="5FF8F5BB" w:rsidR="004A6531" w:rsidRPr="004A6531" w:rsidRDefault="004A6531" w:rsidP="004A6531">
      <w:pPr>
        <w:spacing w:line="360" w:lineRule="auto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4A6531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>Fig. S1</w:t>
      </w:r>
      <w:r w:rsidRPr="004A6531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2D31E8" w:rsidRPr="00EE5731">
        <w:rPr>
          <w:rFonts w:ascii="Times New Roman" w:hAnsi="Times New Roman"/>
          <w:color w:val="000000" w:themeColor="text1"/>
          <w:sz w:val="24"/>
          <w:szCs w:val="24"/>
        </w:rPr>
        <w:t xml:space="preserve">Gene map of the </w:t>
      </w:r>
      <w:r w:rsidR="002D31E8" w:rsidRPr="002E74DC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2D31E8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2D31E8" w:rsidRPr="002E74D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2D31E8" w:rsidRPr="002E74DC">
        <w:rPr>
          <w:rFonts w:ascii="Times New Roman" w:hAnsi="Times New Roman"/>
          <w:i/>
          <w:color w:val="000000" w:themeColor="text1"/>
          <w:sz w:val="24"/>
          <w:szCs w:val="24"/>
        </w:rPr>
        <w:t>alkekengi</w:t>
      </w:r>
      <w:proofErr w:type="spellEnd"/>
      <w:r w:rsidR="002D31E8" w:rsidRPr="002E74D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2D31E8" w:rsidRPr="002E74DC">
        <w:rPr>
          <w:rFonts w:ascii="Times New Roman" w:hAnsi="Times New Roman"/>
          <w:color w:val="000000" w:themeColor="text1"/>
          <w:sz w:val="24"/>
          <w:szCs w:val="24"/>
        </w:rPr>
        <w:t>var.</w:t>
      </w:r>
      <w:r w:rsidR="002D31E8" w:rsidRPr="002E74D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2D31E8" w:rsidRPr="002E74DC">
        <w:rPr>
          <w:rFonts w:ascii="Times New Roman" w:hAnsi="Times New Roman"/>
          <w:i/>
          <w:color w:val="000000" w:themeColor="text1"/>
          <w:sz w:val="24"/>
          <w:szCs w:val="24"/>
        </w:rPr>
        <w:t>franchetii</w:t>
      </w:r>
      <w:proofErr w:type="spellEnd"/>
      <w:r w:rsidR="002D31E8" w:rsidRPr="00EE5731">
        <w:rPr>
          <w:rFonts w:ascii="Times New Roman" w:hAnsi="Times New Roman"/>
          <w:color w:val="000000" w:themeColor="text1"/>
          <w:sz w:val="24"/>
          <w:szCs w:val="24"/>
        </w:rPr>
        <w:t xml:space="preserve"> chloroplast genome</w:t>
      </w:r>
      <w:r w:rsidRPr="004A6531">
        <w:rPr>
          <w:rFonts w:ascii="Times New Roman" w:eastAsiaTheme="minorEastAsia" w:hAnsi="Times New Roman"/>
          <w:color w:val="000000" w:themeColor="text1"/>
          <w:sz w:val="24"/>
          <w:szCs w:val="24"/>
        </w:rPr>
        <w:t>.</w:t>
      </w:r>
      <w:r w:rsidRPr="004A6531">
        <w:rPr>
          <w:rFonts w:ascii="Times New Roman" w:eastAsiaTheme="minorEastAsia" w:hAnsi="Times New Roman" w:cstheme="minorBidi"/>
          <w:color w:val="000000" w:themeColor="text1"/>
          <w:sz w:val="24"/>
          <w:szCs w:val="24"/>
        </w:rPr>
        <w:t xml:space="preserve"> </w:t>
      </w:r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 xml:space="preserve">Genes shown outside the outer circle are transcribed clockwise, and those inside are transcribed counterclockwise. Genes belonging to different functional groups are color coded. </w:t>
      </w:r>
      <w:r w:rsidRPr="004A6531">
        <w:rPr>
          <w:rFonts w:ascii="Times New Roman" w:eastAsiaTheme="minorEastAsia" w:hAnsi="Times New Roman" w:cstheme="minorBidi" w:hint="eastAsia"/>
          <w:color w:val="000000"/>
          <w:sz w:val="24"/>
          <w:szCs w:val="24"/>
        </w:rPr>
        <w:t xml:space="preserve">The </w:t>
      </w:r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>darker gray</w:t>
      </w:r>
      <w:r w:rsidRPr="004A6531">
        <w:rPr>
          <w:rFonts w:ascii="Times New Roman" w:eastAsiaTheme="minorEastAsia" w:hAnsi="Times New Roman" w:cstheme="minorBidi" w:hint="eastAsia"/>
          <w:color w:val="000000"/>
          <w:sz w:val="24"/>
          <w:szCs w:val="24"/>
        </w:rPr>
        <w:t xml:space="preserve"> </w:t>
      </w:r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>in the inner circle indicates the GC content, and the lighter gray indicates the AT content</w:t>
      </w:r>
      <w:r w:rsidRPr="004A6531">
        <w:rPr>
          <w:rFonts w:ascii="Times New Roman" w:eastAsiaTheme="minorEastAsia" w:hAnsi="Times New Roman" w:cstheme="minorBidi" w:hint="eastAsia"/>
          <w:color w:val="000000"/>
          <w:sz w:val="24"/>
          <w:szCs w:val="24"/>
        </w:rPr>
        <w:t>.</w:t>
      </w:r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 xml:space="preserve"> The inner circle also indicates that the chloroplast genome contains two copies of the inverted repeat (IRA and IRB), a large single-copy region (LSC) and a small single-copy region (SSC).</w:t>
      </w:r>
      <w:r w:rsidRPr="004A6531">
        <w:rPr>
          <w:rFonts w:asciiTheme="minorHAnsi" w:eastAsiaTheme="minorEastAsia" w:hAnsiTheme="minorHAnsi" w:cstheme="minorBidi"/>
        </w:rPr>
        <w:t xml:space="preserve"> </w:t>
      </w:r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 xml:space="preserve">The map was constructed using </w:t>
      </w:r>
      <w:proofErr w:type="spellStart"/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>OrganellarGenomeDRAW</w:t>
      </w:r>
      <w:proofErr w:type="spellEnd"/>
      <w:r w:rsidRPr="004A6531">
        <w:rPr>
          <w:rFonts w:ascii="Times New Roman" w:eastAsiaTheme="minorEastAsia" w:hAnsi="Times New Roman" w:cstheme="minorBidi"/>
          <w:color w:val="000000"/>
          <w:sz w:val="24"/>
          <w:szCs w:val="24"/>
        </w:rPr>
        <w:t>.</w:t>
      </w:r>
    </w:p>
    <w:p w14:paraId="78CD654C" w14:textId="7AB3FAA9" w:rsidR="004A6531" w:rsidRDefault="004A6531" w:rsidP="004A6531">
      <w:pPr>
        <w:jc w:val="center"/>
        <w:rPr>
          <w:rFonts w:ascii="Times New Roman" w:hAnsi="Times New Roman"/>
          <w:sz w:val="24"/>
          <w:szCs w:val="24"/>
        </w:rPr>
      </w:pPr>
    </w:p>
    <w:p w14:paraId="65A40E84" w14:textId="61CDD829" w:rsidR="004A6531" w:rsidRDefault="004A6531">
      <w:pPr>
        <w:rPr>
          <w:rFonts w:ascii="Times New Roman" w:hAnsi="Times New Roman"/>
          <w:sz w:val="24"/>
          <w:szCs w:val="24"/>
        </w:rPr>
      </w:pPr>
    </w:p>
    <w:p w14:paraId="30EA808D" w14:textId="2F526B07" w:rsidR="004A6531" w:rsidRDefault="004A6531">
      <w:pPr>
        <w:rPr>
          <w:rFonts w:ascii="Times New Roman" w:hAnsi="Times New Roman"/>
          <w:sz w:val="24"/>
          <w:szCs w:val="24"/>
        </w:rPr>
      </w:pPr>
    </w:p>
    <w:p w14:paraId="07E0C22A" w14:textId="548577D5" w:rsidR="004A6531" w:rsidRDefault="004A6531">
      <w:pPr>
        <w:rPr>
          <w:rFonts w:ascii="Times New Roman" w:hAnsi="Times New Roman"/>
          <w:sz w:val="24"/>
          <w:szCs w:val="24"/>
        </w:rPr>
      </w:pPr>
    </w:p>
    <w:p w14:paraId="1F531786" w14:textId="29E4234D" w:rsidR="004A6531" w:rsidRDefault="00884BB7" w:rsidP="00884BB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CBB1A" wp14:editId="6E00A5C3">
            <wp:extent cx="5943600" cy="6018530"/>
            <wp:effectExtent l="0" t="0" r="0" b="1270"/>
            <wp:docPr id="2" name="图片 2" descr="G:\2-论文撰写\叶绿体基因组\酸浆属\论文撰写\论文20191022\BMC plant biology\审稿意见\修改意见\MS\Revised manuscript\第二次修改\Figures\Additional file 2\Fig.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-论文撰写\叶绿体基因组\酸浆属\论文撰写\论文20191022\BMC plant biology\审稿意见\修改意见\MS\Revised manuscript\第二次修改\Figures\Additional file 2\Fig.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BB4D6" w14:textId="050B6A02" w:rsidR="004A6531" w:rsidRDefault="00884BB7" w:rsidP="00884BB7">
      <w:pPr>
        <w:spacing w:line="360" w:lineRule="auto"/>
        <w:rPr>
          <w:rFonts w:ascii="Times New Roman" w:hAnsi="Times New Roman"/>
          <w:sz w:val="24"/>
          <w:szCs w:val="24"/>
        </w:rPr>
      </w:pPr>
      <w:r w:rsidRPr="005D7C35">
        <w:rPr>
          <w:rFonts w:ascii="Times New Roman" w:hAnsi="Times New Roman"/>
          <w:b/>
          <w:color w:val="000000" w:themeColor="text1"/>
          <w:sz w:val="24"/>
          <w:szCs w:val="24"/>
        </w:rPr>
        <w:t>Fig. S</w:t>
      </w:r>
      <w:r w:rsidR="00251AAC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5D7C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51AAC" w:rsidRPr="00EE5731">
        <w:rPr>
          <w:rFonts w:ascii="Times New Roman" w:hAnsi="Times New Roman"/>
          <w:color w:val="000000" w:themeColor="text1"/>
          <w:sz w:val="24"/>
          <w:szCs w:val="24"/>
        </w:rPr>
        <w:t xml:space="preserve">Gene map of the </w:t>
      </w:r>
      <w:r w:rsidR="00251AAC" w:rsidRPr="0091355D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251AAC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251AAC" w:rsidRPr="0091355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minima</w:t>
      </w:r>
      <w:r w:rsidR="00251AAC" w:rsidRPr="00EE5731">
        <w:rPr>
          <w:rFonts w:ascii="Times New Roman" w:hAnsi="Times New Roman"/>
          <w:color w:val="000000" w:themeColor="text1"/>
          <w:sz w:val="24"/>
          <w:szCs w:val="24"/>
        </w:rPr>
        <w:t xml:space="preserve"> chloroplast genome</w:t>
      </w:r>
      <w:r w:rsidRPr="005D7C3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51D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56E0">
        <w:rPr>
          <w:rFonts w:ascii="Times New Roman" w:hAnsi="Times New Roman"/>
          <w:color w:val="000000"/>
          <w:sz w:val="24"/>
          <w:szCs w:val="24"/>
        </w:rPr>
        <w:t>Genes shown outside the outer circle are transcribed clockwise, and those inside are transcribed counterclockwise.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6BCB">
        <w:rPr>
          <w:rFonts w:ascii="Times New Roman" w:hAnsi="Times New Roman"/>
          <w:color w:val="000000"/>
          <w:sz w:val="24"/>
          <w:szCs w:val="24"/>
        </w:rPr>
        <w:t xml:space="preserve">Genes belonging to different functional groups are color coded.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The </w:t>
      </w:r>
      <w:r w:rsidRPr="00A54747">
        <w:rPr>
          <w:rFonts w:ascii="Times New Roman" w:hAnsi="Times New Roman"/>
          <w:color w:val="000000"/>
          <w:sz w:val="24"/>
          <w:szCs w:val="24"/>
        </w:rPr>
        <w:t>darker gray</w:t>
      </w:r>
      <w:r w:rsidRPr="00A54747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F26BCB">
        <w:rPr>
          <w:rFonts w:ascii="Times New Roman" w:hAnsi="Times New Roman"/>
          <w:color w:val="000000"/>
          <w:sz w:val="24"/>
          <w:szCs w:val="24"/>
        </w:rPr>
        <w:t>in the inner circle indicates the GC content</w:t>
      </w:r>
      <w:r>
        <w:rPr>
          <w:rFonts w:ascii="Times New Roman" w:hAnsi="Times New Roman"/>
          <w:color w:val="000000"/>
          <w:sz w:val="24"/>
          <w:szCs w:val="24"/>
        </w:rPr>
        <w:t xml:space="preserve">, and </w:t>
      </w:r>
      <w:r w:rsidRPr="00A54747">
        <w:rPr>
          <w:rFonts w:ascii="Times New Roman" w:hAnsi="Times New Roman"/>
          <w:color w:val="000000"/>
          <w:sz w:val="24"/>
          <w:szCs w:val="24"/>
        </w:rPr>
        <w:t>the lighter gray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4747">
        <w:rPr>
          <w:rFonts w:ascii="Times New Roman" w:hAnsi="Times New Roman"/>
          <w:color w:val="000000"/>
          <w:sz w:val="24"/>
          <w:szCs w:val="24"/>
        </w:rPr>
        <w:t>indicates</w:t>
      </w:r>
      <w:r>
        <w:rPr>
          <w:rFonts w:ascii="Times New Roman" w:hAnsi="Times New Roman"/>
          <w:color w:val="000000"/>
          <w:sz w:val="24"/>
          <w:szCs w:val="24"/>
        </w:rPr>
        <w:t xml:space="preserve"> the</w:t>
      </w:r>
      <w:r w:rsidRPr="00A54747">
        <w:rPr>
          <w:rFonts w:ascii="Times New Roman" w:hAnsi="Times New Roman"/>
          <w:color w:val="000000"/>
          <w:sz w:val="24"/>
          <w:szCs w:val="24"/>
        </w:rPr>
        <w:t xml:space="preserve"> AT content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  <w:r w:rsidRPr="002D704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2D7044">
        <w:rPr>
          <w:rFonts w:ascii="Times New Roman" w:hAnsi="Times New Roman"/>
          <w:color w:val="000000"/>
          <w:sz w:val="24"/>
          <w:szCs w:val="24"/>
        </w:rPr>
        <w:t xml:space="preserve">he inner circle </w:t>
      </w:r>
      <w:r>
        <w:rPr>
          <w:rFonts w:ascii="Times New Roman" w:hAnsi="Times New Roman"/>
          <w:color w:val="000000"/>
          <w:sz w:val="24"/>
          <w:szCs w:val="24"/>
        </w:rPr>
        <w:t xml:space="preserve">also </w:t>
      </w:r>
      <w:r w:rsidRPr="002D7044">
        <w:rPr>
          <w:rFonts w:ascii="Times New Roman" w:hAnsi="Times New Roman"/>
          <w:color w:val="000000"/>
          <w:sz w:val="24"/>
          <w:szCs w:val="24"/>
        </w:rPr>
        <w:t>indicates</w:t>
      </w:r>
      <w:r>
        <w:rPr>
          <w:rFonts w:ascii="Times New Roman" w:hAnsi="Times New Roman"/>
          <w:color w:val="000000"/>
          <w:sz w:val="24"/>
          <w:szCs w:val="24"/>
        </w:rPr>
        <w:t xml:space="preserve"> that the </w:t>
      </w:r>
      <w:r w:rsidRPr="00F26BCB">
        <w:rPr>
          <w:rFonts w:ascii="Times New Roman" w:hAnsi="Times New Roman"/>
          <w:color w:val="000000"/>
          <w:sz w:val="24"/>
          <w:szCs w:val="24"/>
        </w:rPr>
        <w:t>chloroplast genome</w:t>
      </w:r>
      <w:r>
        <w:rPr>
          <w:rFonts w:ascii="Times New Roman" w:hAnsi="Times New Roman"/>
          <w:color w:val="000000"/>
          <w:sz w:val="24"/>
          <w:szCs w:val="24"/>
        </w:rPr>
        <w:t xml:space="preserve"> contains </w:t>
      </w:r>
      <w:r w:rsidRPr="007A1582">
        <w:rPr>
          <w:rFonts w:ascii="Times New Roman" w:hAnsi="Times New Roman"/>
          <w:color w:val="000000"/>
          <w:sz w:val="24"/>
          <w:szCs w:val="24"/>
        </w:rPr>
        <w:t>two copies of the inverted repeat (IRA and IRB)</w:t>
      </w:r>
      <w:r>
        <w:rPr>
          <w:rFonts w:ascii="Times New Roman" w:hAnsi="Times New Roman"/>
          <w:color w:val="000000"/>
          <w:sz w:val="24"/>
          <w:szCs w:val="24"/>
        </w:rPr>
        <w:t>, a</w:t>
      </w:r>
      <w:r w:rsidRPr="007A1582">
        <w:rPr>
          <w:rFonts w:ascii="Times New Roman" w:hAnsi="Times New Roman"/>
          <w:color w:val="000000"/>
          <w:sz w:val="24"/>
          <w:szCs w:val="24"/>
        </w:rPr>
        <w:t xml:space="preserve"> large single-copy region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7A1582">
        <w:rPr>
          <w:rFonts w:ascii="Times New Roman" w:hAnsi="Times New Roman"/>
          <w:color w:val="000000"/>
          <w:sz w:val="24"/>
          <w:szCs w:val="24"/>
        </w:rPr>
        <w:t>LSC</w:t>
      </w:r>
      <w:r>
        <w:rPr>
          <w:rFonts w:ascii="Times New Roman" w:hAnsi="Times New Roman"/>
          <w:color w:val="000000"/>
          <w:sz w:val="24"/>
          <w:szCs w:val="24"/>
        </w:rPr>
        <w:t>) and a</w:t>
      </w:r>
      <w:r w:rsidRPr="007A1582">
        <w:rPr>
          <w:rFonts w:ascii="Times New Roman" w:hAnsi="Times New Roman"/>
          <w:color w:val="000000"/>
          <w:sz w:val="24"/>
          <w:szCs w:val="24"/>
        </w:rPr>
        <w:t xml:space="preserve"> small single-copy region (SSC)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9B4277">
        <w:t xml:space="preserve"> </w:t>
      </w:r>
      <w:r w:rsidRPr="009B4277">
        <w:rPr>
          <w:rFonts w:ascii="Times New Roman" w:hAnsi="Times New Roman"/>
          <w:color w:val="000000"/>
          <w:sz w:val="24"/>
          <w:szCs w:val="24"/>
        </w:rPr>
        <w:t>The map w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 w:rsidRPr="009B42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33D3">
        <w:rPr>
          <w:rFonts w:ascii="Times New Roman" w:hAnsi="Times New Roman"/>
          <w:color w:val="000000"/>
          <w:sz w:val="24"/>
          <w:szCs w:val="24"/>
        </w:rPr>
        <w:t>constructed</w:t>
      </w:r>
      <w:r w:rsidRPr="009B4277">
        <w:rPr>
          <w:rFonts w:ascii="Times New Roman" w:hAnsi="Times New Roman"/>
          <w:color w:val="000000"/>
          <w:sz w:val="24"/>
          <w:szCs w:val="24"/>
        </w:rPr>
        <w:t xml:space="preserve"> using </w:t>
      </w:r>
      <w:proofErr w:type="spellStart"/>
      <w:r w:rsidRPr="009B4277">
        <w:rPr>
          <w:rFonts w:ascii="Times New Roman" w:hAnsi="Times New Roman"/>
          <w:color w:val="000000"/>
          <w:sz w:val="24"/>
          <w:szCs w:val="24"/>
        </w:rPr>
        <w:t>OrganellarGenomeDRAW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893A841" w14:textId="23AA70A0" w:rsidR="004A6531" w:rsidRDefault="004A6531">
      <w:pPr>
        <w:rPr>
          <w:rFonts w:ascii="Times New Roman" w:hAnsi="Times New Roman"/>
          <w:sz w:val="24"/>
          <w:szCs w:val="24"/>
        </w:rPr>
      </w:pPr>
    </w:p>
    <w:p w14:paraId="5CAF67A4" w14:textId="5027DD49" w:rsidR="004A6531" w:rsidRDefault="004A6531">
      <w:pPr>
        <w:rPr>
          <w:rFonts w:ascii="Times New Roman" w:hAnsi="Times New Roman"/>
          <w:sz w:val="24"/>
          <w:szCs w:val="24"/>
        </w:rPr>
      </w:pPr>
    </w:p>
    <w:p w14:paraId="24612A24" w14:textId="3E9A5AC7" w:rsidR="004A6531" w:rsidRDefault="004A6531">
      <w:pPr>
        <w:rPr>
          <w:rFonts w:ascii="Times New Roman" w:hAnsi="Times New Roman"/>
          <w:sz w:val="24"/>
          <w:szCs w:val="24"/>
        </w:rPr>
      </w:pPr>
    </w:p>
    <w:p w14:paraId="42996ADF" w14:textId="3FCAF14F" w:rsidR="004A6531" w:rsidRDefault="00D33EF1" w:rsidP="00D33E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9C8A79" wp14:editId="7C616775">
            <wp:extent cx="5943600" cy="5984240"/>
            <wp:effectExtent l="0" t="0" r="0" b="0"/>
            <wp:docPr id="3" name="图片 3" descr="G:\2-论文撰写\叶绿体基因组\酸浆属\论文撰写\论文20191022\BMC plant biology\审稿意见\修改意见\MS\Revised manuscript\第二次修改\Figures\Additional file 2\Fig.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-论文撰写\叶绿体基因组\酸浆属\论文撰写\论文20191022\BMC plant biology\审稿意见\修改意见\MS\Revised manuscript\第二次修改\Figures\Additional file 2\Fig.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EE0FB" w14:textId="1DFBF6DC" w:rsidR="004A6531" w:rsidRDefault="00D33EF1" w:rsidP="00D33EF1">
      <w:pPr>
        <w:spacing w:line="360" w:lineRule="auto"/>
        <w:rPr>
          <w:rFonts w:ascii="Times New Roman" w:hAnsi="Times New Roman"/>
          <w:sz w:val="24"/>
          <w:szCs w:val="24"/>
        </w:rPr>
      </w:pPr>
      <w:r w:rsidRPr="005D7C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Fig. S3 </w:t>
      </w:r>
      <w:r w:rsidR="00251AAC" w:rsidRPr="00EE5731">
        <w:rPr>
          <w:rFonts w:ascii="Times New Roman" w:hAnsi="Times New Roman"/>
          <w:color w:val="000000" w:themeColor="text1"/>
          <w:sz w:val="24"/>
          <w:szCs w:val="24"/>
        </w:rPr>
        <w:t xml:space="preserve">Gene map of the </w:t>
      </w:r>
      <w:r w:rsidR="00251AAC" w:rsidRPr="005D7C35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251AAC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251AAC" w:rsidRPr="005D7C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51AAC" w:rsidRPr="005D7C35">
        <w:rPr>
          <w:rFonts w:ascii="Times New Roman" w:hAnsi="Times New Roman"/>
          <w:i/>
          <w:color w:val="000000" w:themeColor="text1"/>
          <w:sz w:val="24"/>
          <w:szCs w:val="24"/>
        </w:rPr>
        <w:t>pubescens</w:t>
      </w:r>
      <w:proofErr w:type="spellEnd"/>
      <w:r w:rsidR="00251AAC" w:rsidRPr="00EE5731">
        <w:rPr>
          <w:rFonts w:ascii="Times New Roman" w:hAnsi="Times New Roman"/>
          <w:color w:val="000000" w:themeColor="text1"/>
          <w:sz w:val="24"/>
          <w:szCs w:val="24"/>
        </w:rPr>
        <w:t xml:space="preserve"> chloroplast genome</w:t>
      </w:r>
      <w:r w:rsidR="00251AAC" w:rsidRPr="005D7C3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51D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56E0">
        <w:rPr>
          <w:rFonts w:ascii="Times New Roman" w:hAnsi="Times New Roman"/>
          <w:color w:val="000000"/>
          <w:sz w:val="24"/>
          <w:szCs w:val="24"/>
        </w:rPr>
        <w:t>Genes shown outside the outer circle are transcribed clockwise, and those inside are transcribed counterclockwise.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6BCB">
        <w:rPr>
          <w:rFonts w:ascii="Times New Roman" w:hAnsi="Times New Roman"/>
          <w:color w:val="000000"/>
          <w:sz w:val="24"/>
          <w:szCs w:val="24"/>
        </w:rPr>
        <w:t xml:space="preserve">Genes belonging to different functional groups are color coded.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The </w:t>
      </w:r>
      <w:r w:rsidRPr="00A54747">
        <w:rPr>
          <w:rFonts w:ascii="Times New Roman" w:hAnsi="Times New Roman"/>
          <w:color w:val="000000"/>
          <w:sz w:val="24"/>
          <w:szCs w:val="24"/>
        </w:rPr>
        <w:t>darker gray</w:t>
      </w:r>
      <w:r w:rsidRPr="00A54747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F26BCB">
        <w:rPr>
          <w:rFonts w:ascii="Times New Roman" w:hAnsi="Times New Roman"/>
          <w:color w:val="000000"/>
          <w:sz w:val="24"/>
          <w:szCs w:val="24"/>
        </w:rPr>
        <w:t>in the inner circle indicates the GC content</w:t>
      </w:r>
      <w:r>
        <w:rPr>
          <w:rFonts w:ascii="Times New Roman" w:hAnsi="Times New Roman"/>
          <w:color w:val="000000"/>
          <w:sz w:val="24"/>
          <w:szCs w:val="24"/>
        </w:rPr>
        <w:t xml:space="preserve">, and </w:t>
      </w:r>
      <w:r w:rsidRPr="00A54747">
        <w:rPr>
          <w:rFonts w:ascii="Times New Roman" w:hAnsi="Times New Roman"/>
          <w:color w:val="000000"/>
          <w:sz w:val="24"/>
          <w:szCs w:val="24"/>
        </w:rPr>
        <w:t>the lighter gray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4747">
        <w:rPr>
          <w:rFonts w:ascii="Times New Roman" w:hAnsi="Times New Roman"/>
          <w:color w:val="000000"/>
          <w:sz w:val="24"/>
          <w:szCs w:val="24"/>
        </w:rPr>
        <w:t>indicates</w:t>
      </w:r>
      <w:r>
        <w:rPr>
          <w:rFonts w:ascii="Times New Roman" w:hAnsi="Times New Roman"/>
          <w:color w:val="000000"/>
          <w:sz w:val="24"/>
          <w:szCs w:val="24"/>
        </w:rPr>
        <w:t xml:space="preserve"> the</w:t>
      </w:r>
      <w:r w:rsidRPr="00A54747">
        <w:rPr>
          <w:rFonts w:ascii="Times New Roman" w:hAnsi="Times New Roman"/>
          <w:color w:val="000000"/>
          <w:sz w:val="24"/>
          <w:szCs w:val="24"/>
        </w:rPr>
        <w:t xml:space="preserve"> AT content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  <w:r w:rsidRPr="002D704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2D7044">
        <w:rPr>
          <w:rFonts w:ascii="Times New Roman" w:hAnsi="Times New Roman"/>
          <w:color w:val="000000"/>
          <w:sz w:val="24"/>
          <w:szCs w:val="24"/>
        </w:rPr>
        <w:t xml:space="preserve">he inner circle </w:t>
      </w:r>
      <w:r>
        <w:rPr>
          <w:rFonts w:ascii="Times New Roman" w:hAnsi="Times New Roman"/>
          <w:color w:val="000000"/>
          <w:sz w:val="24"/>
          <w:szCs w:val="24"/>
        </w:rPr>
        <w:t xml:space="preserve">also </w:t>
      </w:r>
      <w:r w:rsidRPr="002D7044">
        <w:rPr>
          <w:rFonts w:ascii="Times New Roman" w:hAnsi="Times New Roman"/>
          <w:color w:val="000000"/>
          <w:sz w:val="24"/>
          <w:szCs w:val="24"/>
        </w:rPr>
        <w:t>indicates</w:t>
      </w:r>
      <w:r>
        <w:rPr>
          <w:rFonts w:ascii="Times New Roman" w:hAnsi="Times New Roman"/>
          <w:color w:val="000000"/>
          <w:sz w:val="24"/>
          <w:szCs w:val="24"/>
        </w:rPr>
        <w:t xml:space="preserve"> that the </w:t>
      </w:r>
      <w:r w:rsidRPr="00F26BCB">
        <w:rPr>
          <w:rFonts w:ascii="Times New Roman" w:hAnsi="Times New Roman"/>
          <w:color w:val="000000"/>
          <w:sz w:val="24"/>
          <w:szCs w:val="24"/>
        </w:rPr>
        <w:t>chloroplast genome</w:t>
      </w:r>
      <w:r>
        <w:rPr>
          <w:rFonts w:ascii="Times New Roman" w:hAnsi="Times New Roman"/>
          <w:color w:val="000000"/>
          <w:sz w:val="24"/>
          <w:szCs w:val="24"/>
        </w:rPr>
        <w:t xml:space="preserve"> contains </w:t>
      </w:r>
      <w:r w:rsidRPr="007A1582">
        <w:rPr>
          <w:rFonts w:ascii="Times New Roman" w:hAnsi="Times New Roman"/>
          <w:color w:val="000000"/>
          <w:sz w:val="24"/>
          <w:szCs w:val="24"/>
        </w:rPr>
        <w:t>two copies of the inverted repeat (IRA and IRB)</w:t>
      </w:r>
      <w:r>
        <w:rPr>
          <w:rFonts w:ascii="Times New Roman" w:hAnsi="Times New Roman"/>
          <w:color w:val="000000"/>
          <w:sz w:val="24"/>
          <w:szCs w:val="24"/>
        </w:rPr>
        <w:t>, a</w:t>
      </w:r>
      <w:r w:rsidRPr="007A1582">
        <w:rPr>
          <w:rFonts w:ascii="Times New Roman" w:hAnsi="Times New Roman"/>
          <w:color w:val="000000"/>
          <w:sz w:val="24"/>
          <w:szCs w:val="24"/>
        </w:rPr>
        <w:t xml:space="preserve"> large single-copy region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7A1582">
        <w:rPr>
          <w:rFonts w:ascii="Times New Roman" w:hAnsi="Times New Roman"/>
          <w:color w:val="000000"/>
          <w:sz w:val="24"/>
          <w:szCs w:val="24"/>
        </w:rPr>
        <w:t>LSC</w:t>
      </w:r>
      <w:r>
        <w:rPr>
          <w:rFonts w:ascii="Times New Roman" w:hAnsi="Times New Roman"/>
          <w:color w:val="000000"/>
          <w:sz w:val="24"/>
          <w:szCs w:val="24"/>
        </w:rPr>
        <w:t>) and a</w:t>
      </w:r>
      <w:r w:rsidRPr="007A1582">
        <w:rPr>
          <w:rFonts w:ascii="Times New Roman" w:hAnsi="Times New Roman"/>
          <w:color w:val="000000"/>
          <w:sz w:val="24"/>
          <w:szCs w:val="24"/>
        </w:rPr>
        <w:t xml:space="preserve"> small single-copy region (SSC)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9B4277">
        <w:t xml:space="preserve"> </w:t>
      </w:r>
      <w:r w:rsidRPr="009B4277">
        <w:rPr>
          <w:rFonts w:ascii="Times New Roman" w:hAnsi="Times New Roman"/>
          <w:color w:val="000000"/>
          <w:sz w:val="24"/>
          <w:szCs w:val="24"/>
        </w:rPr>
        <w:t>The map w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 w:rsidRPr="009B42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33D3">
        <w:rPr>
          <w:rFonts w:ascii="Times New Roman" w:hAnsi="Times New Roman"/>
          <w:color w:val="000000"/>
          <w:sz w:val="24"/>
          <w:szCs w:val="24"/>
        </w:rPr>
        <w:t>constructed</w:t>
      </w:r>
      <w:r w:rsidRPr="009B4277">
        <w:rPr>
          <w:rFonts w:ascii="Times New Roman" w:hAnsi="Times New Roman"/>
          <w:color w:val="000000"/>
          <w:sz w:val="24"/>
          <w:szCs w:val="24"/>
        </w:rPr>
        <w:t xml:space="preserve"> using </w:t>
      </w:r>
      <w:proofErr w:type="spellStart"/>
      <w:r w:rsidRPr="009B4277">
        <w:rPr>
          <w:rFonts w:ascii="Times New Roman" w:hAnsi="Times New Roman"/>
          <w:color w:val="000000"/>
          <w:sz w:val="24"/>
          <w:szCs w:val="24"/>
        </w:rPr>
        <w:t>OrganellarGenomeDRAW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078DB56" w14:textId="57834051" w:rsidR="004A6531" w:rsidRDefault="004A6531">
      <w:pPr>
        <w:rPr>
          <w:rFonts w:ascii="Times New Roman" w:hAnsi="Times New Roman"/>
          <w:sz w:val="24"/>
          <w:szCs w:val="24"/>
        </w:rPr>
      </w:pPr>
    </w:p>
    <w:p w14:paraId="6147479A" w14:textId="0692D988" w:rsidR="004A6531" w:rsidRDefault="004A6531">
      <w:pPr>
        <w:rPr>
          <w:rFonts w:ascii="Times New Roman" w:hAnsi="Times New Roman"/>
          <w:sz w:val="24"/>
          <w:szCs w:val="24"/>
        </w:rPr>
      </w:pPr>
    </w:p>
    <w:p w14:paraId="4AAFF02D" w14:textId="5A9DC9E9" w:rsidR="004A6531" w:rsidRDefault="004A6531">
      <w:pPr>
        <w:rPr>
          <w:rFonts w:ascii="Times New Roman" w:hAnsi="Times New Roman"/>
          <w:sz w:val="24"/>
          <w:szCs w:val="24"/>
        </w:rPr>
      </w:pPr>
    </w:p>
    <w:p w14:paraId="7257C822" w14:textId="1730F4FA" w:rsidR="004A6531" w:rsidRDefault="00890088" w:rsidP="0089008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E08A43" wp14:editId="180BC929">
            <wp:extent cx="4858385" cy="3111500"/>
            <wp:effectExtent l="0" t="0" r="0" b="0"/>
            <wp:docPr id="4" name="图片 4" descr="G:\2-论文撰写\叶绿体基因组\酸浆属\论文撰写\论文20191022\BMC plant biology\审稿意见\修改意见\MS\Revised manuscript\第二次修改\Figures\Additional file 2\Fig.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-论文撰写\叶绿体基因组\酸浆属\论文撰写\论文20191022\BMC plant biology\审稿意见\修改意见\MS\Revised manuscript\第二次修改\Figures\Additional file 2\Fig.S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2D933" w14:textId="502B36B5" w:rsidR="004A6531" w:rsidRDefault="00890088">
      <w:pPr>
        <w:rPr>
          <w:rFonts w:ascii="Times New Roman" w:hAnsi="Times New Roman"/>
          <w:sz w:val="24"/>
          <w:szCs w:val="24"/>
        </w:rPr>
      </w:pPr>
      <w:r w:rsidRPr="00890088">
        <w:rPr>
          <w:rFonts w:ascii="Times New Roman" w:hAnsi="Times New Roman"/>
          <w:b/>
          <w:sz w:val="24"/>
          <w:szCs w:val="24"/>
        </w:rPr>
        <w:t>Fig. S4</w:t>
      </w:r>
      <w:r w:rsidRPr="00890088">
        <w:rPr>
          <w:rFonts w:ascii="Times New Roman" w:hAnsi="Times New Roman"/>
          <w:sz w:val="24"/>
          <w:szCs w:val="24"/>
        </w:rPr>
        <w:t xml:space="preserve"> Amino acid frequencies in the chloroplast genomes of five </w:t>
      </w:r>
      <w:r w:rsidRPr="00890088">
        <w:rPr>
          <w:rFonts w:ascii="Times New Roman" w:hAnsi="Times New Roman"/>
          <w:i/>
          <w:sz w:val="24"/>
          <w:szCs w:val="24"/>
        </w:rPr>
        <w:t xml:space="preserve">Physalis </w:t>
      </w:r>
      <w:r w:rsidRPr="00890088">
        <w:rPr>
          <w:rFonts w:ascii="Times New Roman" w:hAnsi="Times New Roman"/>
          <w:sz w:val="24"/>
          <w:szCs w:val="24"/>
        </w:rPr>
        <w:t>species.</w:t>
      </w:r>
    </w:p>
    <w:p w14:paraId="1112E0E6" w14:textId="1C4A8869" w:rsidR="004A6531" w:rsidRDefault="004A6531">
      <w:pPr>
        <w:rPr>
          <w:rFonts w:ascii="Times New Roman" w:hAnsi="Times New Roman"/>
          <w:sz w:val="24"/>
          <w:szCs w:val="24"/>
        </w:rPr>
      </w:pPr>
    </w:p>
    <w:p w14:paraId="725FE81A" w14:textId="74053473" w:rsidR="004A6531" w:rsidRDefault="007613D2" w:rsidP="007613D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6178C94" wp14:editId="3FEFF7E0">
            <wp:extent cx="5930265" cy="7062470"/>
            <wp:effectExtent l="0" t="0" r="0" b="5080"/>
            <wp:docPr id="6" name="图片 6" descr="G:\2-论文撰写\叶绿体基因组\酸浆属\论文撰写\论文20191022\BMC plant biology\审稿意见\修改意见\MS\Revised manuscript\第二次修改\Figures\Additional file 2\Fig.S5-NJ-tre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-论文撰写\叶绿体基因组\酸浆属\论文撰写\论文20191022\BMC plant biology\审稿意见\修改意见\MS\Revised manuscript\第二次修改\Figures\Additional file 2\Fig.S5-NJ-tree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0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3BD0" w14:textId="6160034D" w:rsidR="004A6531" w:rsidRPr="007613D2" w:rsidRDefault="007613D2" w:rsidP="007613D2">
      <w:pPr>
        <w:spacing w:line="360" w:lineRule="auto"/>
        <w:rPr>
          <w:rFonts w:asciiTheme="minorHAnsi" w:eastAsiaTheme="minorEastAsia" w:hAnsiTheme="minorHAnsi" w:cstheme="minorBidi"/>
        </w:rPr>
      </w:pPr>
      <w:r w:rsidRPr="007613D2">
        <w:rPr>
          <w:rFonts w:ascii="Times New Roman" w:eastAsiaTheme="minorEastAsia" w:hAnsi="Times New Roman" w:hint="eastAsia"/>
          <w:b/>
          <w:color w:val="000000" w:themeColor="text1"/>
          <w:sz w:val="24"/>
          <w:szCs w:val="24"/>
        </w:rPr>
        <w:t xml:space="preserve">Fig. </w:t>
      </w:r>
      <w:r w:rsidRPr="007613D2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>S5</w:t>
      </w:r>
      <w:r w:rsidRPr="007613D2">
        <w:rPr>
          <w:rFonts w:ascii="Times New Roman" w:eastAsiaTheme="minorEastAsia" w:hAnsi="Times New Roman" w:hint="eastAsia"/>
          <w:color w:val="FF0000"/>
          <w:sz w:val="24"/>
          <w:szCs w:val="24"/>
        </w:rPr>
        <w:t xml:space="preserve"> </w:t>
      </w:r>
      <w:r w:rsidRPr="007613D2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Neighbor-joining (NJ) tree based on the complete chloroplast genome sequences </w:t>
      </w:r>
      <w:r w:rsidRPr="007613D2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of</w:t>
      </w:r>
      <w:r w:rsidRPr="007613D2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36 species of </w:t>
      </w:r>
      <w:r w:rsidRPr="007613D2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S</w:t>
      </w:r>
      <w:r w:rsidRPr="007613D2">
        <w:rPr>
          <w:rFonts w:ascii="Times New Roman" w:eastAsiaTheme="minorEastAsia" w:hAnsi="Times New Roman"/>
          <w:color w:val="000000" w:themeColor="text1"/>
          <w:sz w:val="24"/>
          <w:szCs w:val="24"/>
        </w:rPr>
        <w:t>olanaceae. Numbers above branches indicate bootstrap support, and circled by the red dotted lines are</w:t>
      </w:r>
      <w:r w:rsidRPr="007613D2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the</w:t>
      </w:r>
      <w:r w:rsidRPr="007613D2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five </w:t>
      </w:r>
      <w:r w:rsidRPr="007613D2">
        <w:rPr>
          <w:rFonts w:ascii="Times New Roman" w:eastAsiaTheme="minorEastAsia" w:hAnsi="Times New Roman"/>
          <w:i/>
          <w:color w:val="000000" w:themeColor="text1"/>
          <w:sz w:val="24"/>
          <w:szCs w:val="24"/>
        </w:rPr>
        <w:t>Physalis</w:t>
      </w:r>
      <w:r w:rsidRPr="007613D2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species.</w:t>
      </w:r>
    </w:p>
    <w:sectPr w:rsidR="004A6531" w:rsidRPr="007613D2" w:rsidSect="009544B3">
      <w:footerReference w:type="even" r:id="rId11"/>
      <w:footerReference w:type="default" r:id="rId12"/>
      <w:pgSz w:w="11906" w:h="16838"/>
      <w:pgMar w:top="1418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4BBC0" w14:textId="77777777" w:rsidR="001F7BB1" w:rsidRDefault="001F7BB1" w:rsidP="002F645E">
      <w:r>
        <w:separator/>
      </w:r>
    </w:p>
  </w:endnote>
  <w:endnote w:type="continuationSeparator" w:id="0">
    <w:p w14:paraId="30DD9891" w14:textId="77777777" w:rsidR="001F7BB1" w:rsidRDefault="001F7BB1" w:rsidP="002F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1760282547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914DCA3" w14:textId="1E4C16AD" w:rsidR="00EF7AAD" w:rsidRDefault="00EF7AAD" w:rsidP="00E914B0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2A40306" w14:textId="77777777" w:rsidR="00EF7AAD" w:rsidRDefault="00EF7A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18197221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E166C80" w14:textId="313910FD" w:rsidR="00EF7AAD" w:rsidRDefault="00EF7AAD" w:rsidP="00E914B0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8F6B45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632D5B5A" w14:textId="77777777" w:rsidR="00EF7AAD" w:rsidRDefault="00EF7A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BE1AA" w14:textId="77777777" w:rsidR="001F7BB1" w:rsidRDefault="001F7BB1" w:rsidP="002F645E">
      <w:r>
        <w:separator/>
      </w:r>
    </w:p>
  </w:footnote>
  <w:footnote w:type="continuationSeparator" w:id="0">
    <w:p w14:paraId="356AC931" w14:textId="77777777" w:rsidR="001F7BB1" w:rsidRDefault="001F7BB1" w:rsidP="002F6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DA"/>
    <w:rsid w:val="000E7C9B"/>
    <w:rsid w:val="00103782"/>
    <w:rsid w:val="00115288"/>
    <w:rsid w:val="001568DA"/>
    <w:rsid w:val="001577B5"/>
    <w:rsid w:val="00164B43"/>
    <w:rsid w:val="001953C3"/>
    <w:rsid w:val="001F7BB1"/>
    <w:rsid w:val="00251AAC"/>
    <w:rsid w:val="002C5BD6"/>
    <w:rsid w:val="002C7682"/>
    <w:rsid w:val="002D31E8"/>
    <w:rsid w:val="002F645E"/>
    <w:rsid w:val="00330899"/>
    <w:rsid w:val="004127C8"/>
    <w:rsid w:val="004A6531"/>
    <w:rsid w:val="004B7737"/>
    <w:rsid w:val="004E158F"/>
    <w:rsid w:val="005B029D"/>
    <w:rsid w:val="005B74D6"/>
    <w:rsid w:val="00706BFB"/>
    <w:rsid w:val="00731B11"/>
    <w:rsid w:val="007355A9"/>
    <w:rsid w:val="007613D2"/>
    <w:rsid w:val="00792482"/>
    <w:rsid w:val="007E22AC"/>
    <w:rsid w:val="007F0419"/>
    <w:rsid w:val="00884BB7"/>
    <w:rsid w:val="00890088"/>
    <w:rsid w:val="00894CA3"/>
    <w:rsid w:val="008F3FAC"/>
    <w:rsid w:val="008F4156"/>
    <w:rsid w:val="008F6B45"/>
    <w:rsid w:val="00910E04"/>
    <w:rsid w:val="009544B3"/>
    <w:rsid w:val="00A52270"/>
    <w:rsid w:val="00A70F27"/>
    <w:rsid w:val="00B6769F"/>
    <w:rsid w:val="00BD601D"/>
    <w:rsid w:val="00C5440F"/>
    <w:rsid w:val="00C7476D"/>
    <w:rsid w:val="00CB10F7"/>
    <w:rsid w:val="00CE61EB"/>
    <w:rsid w:val="00D25484"/>
    <w:rsid w:val="00D33EF1"/>
    <w:rsid w:val="00DB09A7"/>
    <w:rsid w:val="00DD5C48"/>
    <w:rsid w:val="00E1504F"/>
    <w:rsid w:val="00E25BCE"/>
    <w:rsid w:val="00EF7AAD"/>
    <w:rsid w:val="00F06A79"/>
    <w:rsid w:val="00F71C66"/>
    <w:rsid w:val="00FB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C9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45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B029D"/>
    <w:rPr>
      <w:rFonts w:ascii="Times New Roman" w:hAnsi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B029D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EF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2020-03-06T19:20:00Z</dcterms:created>
  <dcterms:modified xsi:type="dcterms:W3CDTF">2020-03-26T03:45:00Z</dcterms:modified>
</cp:coreProperties>
</file>