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2" w:rsidRDefault="003F4ADC">
      <w:r>
        <w:rPr>
          <w:noProof/>
        </w:rPr>
        <w:drawing>
          <wp:inline distT="0" distB="0" distL="0" distR="0" wp14:anchorId="53653D7A" wp14:editId="11C6918B">
            <wp:extent cx="5274310" cy="442578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ADC" w:rsidRDefault="003F4ADC">
      <w:pPr>
        <w:rPr>
          <w:rFonts w:ascii="Times New Roman" w:hAnsi="Times New Roman" w:cs="Times New Roman"/>
        </w:rPr>
      </w:pPr>
      <w:bookmarkStart w:id="0" w:name="_GoBack"/>
      <w:r w:rsidRPr="003F4ADC">
        <w:rPr>
          <w:rFonts w:ascii="Times New Roman" w:hAnsi="Times New Roman" w:cs="Times New Roman"/>
        </w:rPr>
        <w:t>Supplementary Figure 1 The physical recombination map of 212 RIL</w:t>
      </w:r>
      <w:r w:rsidR="009103DB">
        <w:rPr>
          <w:rFonts w:ascii="Times New Roman" w:hAnsi="Times New Roman" w:cs="Times New Roman"/>
        </w:rPr>
        <w:t>s</w:t>
      </w:r>
      <w:r w:rsidRPr="003F4ADC">
        <w:rPr>
          <w:rFonts w:ascii="Times New Roman" w:hAnsi="Times New Roman" w:cs="Times New Roman"/>
        </w:rPr>
        <w:t xml:space="preserve"> on 20 chromosomes</w:t>
      </w:r>
      <w:r>
        <w:rPr>
          <w:rFonts w:ascii="Times New Roman" w:hAnsi="Times New Roman" w:cs="Times New Roman" w:hint="eastAsia"/>
        </w:rPr>
        <w:t>.</w:t>
      </w:r>
    </w:p>
    <w:p w:rsidR="00540FB3" w:rsidRDefault="00540FB3" w:rsidP="003F4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lue: the genotype of the resistant parent Zheng8903; Red: the genotype of the </w:t>
      </w:r>
      <w:r>
        <w:rPr>
          <w:rFonts w:ascii="Times New Roman" w:hAnsi="Times New Roman" w:cs="Times New Roman"/>
        </w:rPr>
        <w:t>suscepti</w:t>
      </w:r>
      <w:r w:rsidR="009103DB">
        <w:rPr>
          <w:rFonts w:ascii="Times New Roman" w:hAnsi="Times New Roman" w:cs="Times New Roman"/>
        </w:rPr>
        <w:t>ble</w:t>
      </w:r>
      <w:r>
        <w:rPr>
          <w:rFonts w:ascii="Times New Roman" w:hAnsi="Times New Roman" w:cs="Times New Roman" w:hint="eastAsia"/>
        </w:rPr>
        <w:t xml:space="preserve"> parent Yuhua4; Yellow: the h</w:t>
      </w:r>
      <w:r w:rsidRPr="00540FB3">
        <w:rPr>
          <w:rFonts w:ascii="Times New Roman" w:hAnsi="Times New Roman" w:cs="Times New Roman"/>
        </w:rPr>
        <w:t>eterozygous genotype</w:t>
      </w:r>
      <w:r>
        <w:rPr>
          <w:rFonts w:ascii="Times New Roman" w:hAnsi="Times New Roman" w:cs="Times New Roman" w:hint="eastAsia"/>
        </w:rPr>
        <w:t>; RIL</w:t>
      </w:r>
      <w:r w:rsidR="009103D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were arranged from the top to the bottom and chromosomes were ranked from left to right.</w:t>
      </w:r>
      <w:bookmarkEnd w:id="0"/>
    </w:p>
    <w:sectPr w:rsidR="00540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0D" w:rsidRDefault="00F94B0D" w:rsidP="003F4ADC">
      <w:r>
        <w:separator/>
      </w:r>
    </w:p>
  </w:endnote>
  <w:endnote w:type="continuationSeparator" w:id="0">
    <w:p w:rsidR="00F94B0D" w:rsidRDefault="00F94B0D" w:rsidP="003F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0D" w:rsidRDefault="00F94B0D" w:rsidP="003F4ADC">
      <w:r>
        <w:separator/>
      </w:r>
    </w:p>
  </w:footnote>
  <w:footnote w:type="continuationSeparator" w:id="0">
    <w:p w:rsidR="00F94B0D" w:rsidRDefault="00F94B0D" w:rsidP="003F4AD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tefano Pavan">
    <w15:presenceInfo w15:providerId="None" w15:userId="Stefano Pa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30"/>
    <w:rsid w:val="00052F09"/>
    <w:rsid w:val="000C7392"/>
    <w:rsid w:val="00163D76"/>
    <w:rsid w:val="003F4ADC"/>
    <w:rsid w:val="00516230"/>
    <w:rsid w:val="0053384D"/>
    <w:rsid w:val="00540FB3"/>
    <w:rsid w:val="009103DB"/>
    <w:rsid w:val="00941917"/>
    <w:rsid w:val="00AA4BC2"/>
    <w:rsid w:val="00F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A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4A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4A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A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4A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4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2020-01-05T09:02:00Z</dcterms:created>
  <dcterms:modified xsi:type="dcterms:W3CDTF">2020-01-06T04:05:00Z</dcterms:modified>
</cp:coreProperties>
</file>