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drawing>
          <wp:inline distT="0" distB="0" distL="114300" distR="114300">
            <wp:extent cx="6036945" cy="8851900"/>
            <wp:effectExtent l="0" t="0" r="8255" b="12700"/>
            <wp:docPr id="2" name="图片 2" descr="S6第一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6第一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6945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drawing>
          <wp:inline distT="0" distB="0" distL="114300" distR="114300">
            <wp:extent cx="6146165" cy="8735695"/>
            <wp:effectExtent l="0" t="0" r="635" b="1905"/>
            <wp:docPr id="3" name="图片 3" descr="S6第二幅最终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6第二幅最终版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6165" cy="873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drawing>
          <wp:inline distT="0" distB="0" distL="114300" distR="114300">
            <wp:extent cx="6158865" cy="7009130"/>
            <wp:effectExtent l="0" t="0" r="13335" b="1270"/>
            <wp:docPr id="4" name="图片 4" descr="S6第3幅图最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6第3幅图最终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8865" cy="700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FIGURE </w:t>
      </w:r>
      <w:r>
        <w:rPr>
          <w:rFonts w:hint="eastAsia"/>
          <w:b/>
          <w:sz w:val="24"/>
        </w:rPr>
        <w:t>S6</w:t>
      </w:r>
      <w:r>
        <w:rPr>
          <w:b/>
          <w:sz w:val="24"/>
        </w:rPr>
        <w:t xml:space="preserve"> | </w:t>
      </w:r>
      <w:r>
        <w:rPr>
          <w:rFonts w:hint="eastAsia"/>
          <w:b/>
          <w:bCs/>
          <w:sz w:val="24"/>
        </w:rPr>
        <w:t>T</w:t>
      </w:r>
      <w:r>
        <w:rPr>
          <w:b/>
          <w:bCs/>
          <w:sz w:val="24"/>
        </w:rPr>
        <w:t>ransient expressions of miRNAs and their target genes</w:t>
      </w:r>
      <w:r>
        <w:rPr>
          <w:rFonts w:hint="eastAsia"/>
          <w:b/>
          <w:bCs/>
          <w:sz w:val="24"/>
        </w:rPr>
        <w:t xml:space="preserve"> (all).</w:t>
      </w:r>
    </w:p>
    <w:p>
      <w:pPr>
        <w:rPr>
          <w:bCs/>
          <w:spacing w:val="-11"/>
          <w:sz w:val="24"/>
        </w:rPr>
      </w:pPr>
      <w:r>
        <w:rPr>
          <w:rFonts w:hint="eastAsia"/>
          <w:bCs/>
          <w:sz w:val="24"/>
        </w:rPr>
        <w:t>A1-A49, b</w:t>
      </w:r>
      <w:r>
        <w:rPr>
          <w:bCs/>
          <w:sz w:val="24"/>
        </w:rPr>
        <w:t>right field</w:t>
      </w:r>
      <w:r>
        <w:rPr>
          <w:rFonts w:hint="eastAsia"/>
          <w:bCs/>
          <w:sz w:val="24"/>
        </w:rPr>
        <w:t xml:space="preserve">; B1-B49, </w:t>
      </w:r>
      <w:r>
        <w:rPr>
          <w:bCs/>
          <w:sz w:val="24"/>
        </w:rPr>
        <w:t>eGFP</w:t>
      </w:r>
      <w:r>
        <w:rPr>
          <w:rFonts w:hint="eastAsia"/>
          <w:bCs/>
          <w:sz w:val="24"/>
        </w:rPr>
        <w:t>; C1-C49, m</w:t>
      </w:r>
      <w:r>
        <w:rPr>
          <w:bCs/>
          <w:sz w:val="24"/>
        </w:rPr>
        <w:t>erge</w:t>
      </w:r>
      <w:r>
        <w:rPr>
          <w:rFonts w:hint="eastAsia"/>
          <w:bCs/>
          <w:sz w:val="24"/>
        </w:rPr>
        <w:t xml:space="preserve">; A1-C1, </w:t>
      </w:r>
      <w:r>
        <w:rPr>
          <w:bCs/>
          <w:sz w:val="24"/>
        </w:rPr>
        <w:t>35s::eGFP</w:t>
      </w:r>
      <w:r>
        <w:rPr>
          <w:rFonts w:hint="eastAsia"/>
          <w:bCs/>
          <w:sz w:val="24"/>
        </w:rPr>
        <w:t xml:space="preserve">; A2-C2, WT; A3-C3, </w:t>
      </w:r>
      <w:r>
        <w:rPr>
          <w:bCs/>
          <w:sz w:val="24"/>
        </w:rPr>
        <w:t>35s::</w:t>
      </w:r>
      <w:r>
        <w:rPr>
          <w:rFonts w:hint="eastAsia"/>
          <w:bCs/>
          <w:sz w:val="24"/>
        </w:rPr>
        <w:t xml:space="preserve">Pre-miR164; A4-C4, </w:t>
      </w:r>
      <w:r>
        <w:rPr>
          <w:bCs/>
          <w:sz w:val="24"/>
        </w:rPr>
        <w:t>35s::</w:t>
      </w:r>
      <w:r>
        <w:rPr>
          <w:rFonts w:hint="eastAsia"/>
          <w:bCs/>
          <w:sz w:val="24"/>
        </w:rPr>
        <w:t xml:space="preserve">Pre-Hmo-miR6020; A5-C5, </w:t>
      </w:r>
      <w:r>
        <w:rPr>
          <w:bCs/>
          <w:sz w:val="24"/>
        </w:rPr>
        <w:t>35s::</w:t>
      </w:r>
      <w:r>
        <w:rPr>
          <w:rFonts w:hint="eastAsia"/>
          <w:bCs/>
          <w:i/>
          <w:sz w:val="24"/>
        </w:rPr>
        <w:t>HmCYP71A8-like</w:t>
      </w:r>
      <w:r>
        <w:rPr>
          <w:bCs/>
          <w:sz w:val="24"/>
        </w:rPr>
        <w:t>::eGFP</w:t>
      </w:r>
      <w:r>
        <w:rPr>
          <w:rFonts w:hint="eastAsia"/>
          <w:bCs/>
          <w:sz w:val="24"/>
        </w:rPr>
        <w:t xml:space="preserve">; A6-C6, </w:t>
      </w:r>
      <w:r>
        <w:rPr>
          <w:bCs/>
          <w:spacing w:val="-6"/>
          <w:sz w:val="24"/>
        </w:rPr>
        <w:t xml:space="preserve">35s::positive control </w:t>
      </w:r>
      <w:r>
        <w:rPr>
          <w:rFonts w:hint="eastAsia"/>
          <w:bCs/>
          <w:i/>
          <w:spacing w:val="-6"/>
          <w:sz w:val="24"/>
        </w:rPr>
        <w:t>HmCYP71A8-like</w:t>
      </w:r>
      <w:r>
        <w:rPr>
          <w:bCs/>
          <w:spacing w:val="-6"/>
          <w:sz w:val="24"/>
        </w:rPr>
        <w:t>::eGFP</w:t>
      </w:r>
      <w:r>
        <w:rPr>
          <w:rFonts w:hint="eastAsia"/>
          <w:bCs/>
          <w:spacing w:val="-6"/>
          <w:sz w:val="24"/>
        </w:rPr>
        <w:t xml:space="preserve">; A7-C7, </w:t>
      </w:r>
      <w:r>
        <w:rPr>
          <w:bCs/>
          <w:spacing w:val="-6"/>
          <w:sz w:val="24"/>
        </w:rPr>
        <w:t>35s::negative control</w:t>
      </w:r>
      <w:r>
        <w:rPr>
          <w:rFonts w:hint="eastAsia"/>
          <w:bCs/>
          <w:i/>
          <w:spacing w:val="-6"/>
          <w:sz w:val="24"/>
        </w:rPr>
        <w:t xml:space="preserve"> HmCY</w:t>
      </w:r>
      <w:bookmarkStart w:id="0" w:name="_GoBack"/>
      <w:bookmarkEnd w:id="0"/>
      <w:r>
        <w:rPr>
          <w:rFonts w:hint="eastAsia"/>
          <w:bCs/>
          <w:i/>
          <w:spacing w:val="-6"/>
          <w:sz w:val="24"/>
        </w:rPr>
        <w:t>P71A8-like</w:t>
      </w:r>
      <w:r>
        <w:rPr>
          <w:bCs/>
          <w:spacing w:val="-6"/>
          <w:sz w:val="24"/>
        </w:rPr>
        <w:t>::eGFP</w:t>
      </w:r>
      <w:r>
        <w:rPr>
          <w:rFonts w:hint="eastAsia"/>
          <w:bCs/>
          <w:spacing w:val="-6"/>
          <w:sz w:val="24"/>
        </w:rPr>
        <w:t>;</w:t>
      </w:r>
      <w:r>
        <w:rPr>
          <w:rFonts w:hint="eastAsia"/>
          <w:bCs/>
          <w:sz w:val="24"/>
        </w:rPr>
        <w:t xml:space="preserve"> </w:t>
      </w:r>
      <w:r>
        <w:rPr>
          <w:rFonts w:hint="eastAsia"/>
          <w:bCs/>
          <w:spacing w:val="-23"/>
          <w:sz w:val="24"/>
        </w:rPr>
        <w:t xml:space="preserve">A8-C8, </w:t>
      </w:r>
      <w:r>
        <w:rPr>
          <w:bCs/>
          <w:spacing w:val="-23"/>
          <w:sz w:val="24"/>
        </w:rPr>
        <w:t>35s::</w:t>
      </w:r>
      <w:r>
        <w:rPr>
          <w:rFonts w:hint="eastAsia"/>
          <w:bCs/>
          <w:i/>
          <w:spacing w:val="-23"/>
          <w:sz w:val="24"/>
        </w:rPr>
        <w:t>HmCYP71A8-like</w:t>
      </w:r>
      <w:r>
        <w:rPr>
          <w:bCs/>
          <w:spacing w:val="-23"/>
          <w:sz w:val="24"/>
        </w:rPr>
        <w:t>::eGFP+35s::</w:t>
      </w:r>
      <w:r>
        <w:rPr>
          <w:rFonts w:hint="eastAsia"/>
          <w:bCs/>
          <w:spacing w:val="-23"/>
          <w:sz w:val="24"/>
        </w:rPr>
        <w:t xml:space="preserve">Pre-miR164; A9-C9, </w:t>
      </w:r>
      <w:r>
        <w:rPr>
          <w:bCs/>
          <w:spacing w:val="-23"/>
          <w:sz w:val="24"/>
        </w:rPr>
        <w:t>35s::</w:t>
      </w:r>
      <w:r>
        <w:rPr>
          <w:rFonts w:hint="eastAsia"/>
          <w:bCs/>
          <w:i/>
          <w:spacing w:val="-23"/>
          <w:sz w:val="24"/>
        </w:rPr>
        <w:t>HmCYP71A8-like</w:t>
      </w:r>
      <w:r>
        <w:rPr>
          <w:bCs/>
          <w:spacing w:val="-23"/>
          <w:sz w:val="24"/>
        </w:rPr>
        <w:t>::eGFP+35s::</w:t>
      </w:r>
      <w:r>
        <w:rPr>
          <w:rFonts w:hint="eastAsia"/>
          <w:bCs/>
          <w:spacing w:val="-23"/>
          <w:sz w:val="24"/>
        </w:rPr>
        <w:t>Pre-Hmo-miR6020;</w:t>
      </w:r>
      <w:r>
        <w:rPr>
          <w:rFonts w:hint="eastAsia"/>
          <w:bCs/>
          <w:sz w:val="24"/>
        </w:rPr>
        <w:t xml:space="preserve"> </w:t>
      </w:r>
      <w:r>
        <w:rPr>
          <w:rFonts w:hint="eastAsia"/>
          <w:bCs/>
          <w:spacing w:val="-11"/>
          <w:sz w:val="24"/>
        </w:rPr>
        <w:t xml:space="preserve">A10-C10, </w:t>
      </w:r>
      <w:r>
        <w:rPr>
          <w:bCs/>
          <w:spacing w:val="-11"/>
          <w:sz w:val="24"/>
        </w:rPr>
        <w:t>35s::positive control</w:t>
      </w:r>
      <w:r>
        <w:rPr>
          <w:rFonts w:hint="eastAsia"/>
          <w:bCs/>
          <w:i/>
          <w:spacing w:val="-11"/>
          <w:sz w:val="24"/>
        </w:rPr>
        <w:t xml:space="preserve"> HmCYP71A8-like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Pre-Hmo-miR6020; A11-C11, </w:t>
      </w:r>
      <w:r>
        <w:rPr>
          <w:bCs/>
          <w:spacing w:val="-11"/>
          <w:sz w:val="24"/>
        </w:rPr>
        <w:t>35s::negative control</w:t>
      </w:r>
      <w:r>
        <w:rPr>
          <w:rFonts w:hint="eastAsia"/>
          <w:bCs/>
          <w:i/>
          <w:spacing w:val="-11"/>
          <w:sz w:val="24"/>
        </w:rPr>
        <w:t xml:space="preserve"> HmCYP71A8-like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Pre-Hmo-miR6020; A12-C12,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 xml:space="preserve">Pre-Hmo-miR858; A13-C13,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i/>
          <w:spacing w:val="-11"/>
          <w:sz w:val="24"/>
        </w:rPr>
        <w:t>HmMYB12-like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A14-C14, </w:t>
      </w:r>
      <w:r>
        <w:rPr>
          <w:bCs/>
          <w:spacing w:val="-11"/>
          <w:sz w:val="24"/>
        </w:rPr>
        <w:t xml:space="preserve">35s::positive control </w:t>
      </w:r>
      <w:r>
        <w:rPr>
          <w:rFonts w:hint="eastAsia"/>
          <w:bCs/>
          <w:i/>
          <w:spacing w:val="-11"/>
          <w:sz w:val="24"/>
        </w:rPr>
        <w:t>HmMYB12-like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A15-C15, </w:t>
      </w:r>
      <w:r>
        <w:rPr>
          <w:bCs/>
          <w:spacing w:val="-11"/>
          <w:sz w:val="24"/>
        </w:rPr>
        <w:t>35s::negative control</w:t>
      </w:r>
      <w:r>
        <w:rPr>
          <w:rFonts w:hint="eastAsia"/>
          <w:bCs/>
          <w:i/>
          <w:spacing w:val="-11"/>
          <w:sz w:val="24"/>
        </w:rPr>
        <w:t xml:space="preserve"> HmMYB12-like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A16-C16,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HmMYB12-like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Pre-miR164; A17-C17,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HmMYB12-like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Pre-Hmo-miR858; A18-C18, </w:t>
      </w:r>
      <w:r>
        <w:rPr>
          <w:bCs/>
          <w:spacing w:val="-11"/>
          <w:sz w:val="24"/>
        </w:rPr>
        <w:t>35s::positive control</w:t>
      </w:r>
      <w:r>
        <w:rPr>
          <w:rFonts w:hint="eastAsia"/>
          <w:bCs/>
          <w:spacing w:val="-11"/>
          <w:sz w:val="24"/>
        </w:rPr>
        <w:t xml:space="preserve"> HmMYB12-like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Pre-Hmo-miR858; A19-C19, </w:t>
      </w:r>
      <w:r>
        <w:rPr>
          <w:bCs/>
          <w:spacing w:val="-11"/>
          <w:sz w:val="24"/>
        </w:rPr>
        <w:t>35s::negative control</w:t>
      </w:r>
      <w:r>
        <w:rPr>
          <w:rFonts w:hint="eastAsia"/>
          <w:bCs/>
          <w:spacing w:val="-11"/>
          <w:sz w:val="24"/>
        </w:rPr>
        <w:t xml:space="preserve"> HmMYB12-like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Pre-Hmo-miR858; A20-C20,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HmMYBC1-like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A21-C21,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HmMYBC1-like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Pre-miR164; A22-C22,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HmMYBC1-like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Pre-Hmo-miR858; A23-C23,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HmMYB2-like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A24-C24,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HmMYB2-like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Pre-miR164; A25-C25,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HmMYB2-like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Pre-Hmo-miR858; A26-C26,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 xml:space="preserve">Pre-Hmo-miR160a; A27-C27,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Hpcyt P450-like2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A28-C28, </w:t>
      </w:r>
      <w:r>
        <w:rPr>
          <w:bCs/>
          <w:spacing w:val="-11"/>
          <w:sz w:val="24"/>
        </w:rPr>
        <w:t>35s::positive control</w:t>
      </w:r>
      <w:r>
        <w:rPr>
          <w:rFonts w:hint="eastAsia"/>
          <w:bCs/>
          <w:spacing w:val="-11"/>
          <w:sz w:val="24"/>
        </w:rPr>
        <w:t xml:space="preserve"> Hpcyt P450-like2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A29-C29, </w:t>
      </w:r>
      <w:r>
        <w:rPr>
          <w:bCs/>
          <w:spacing w:val="-11"/>
          <w:sz w:val="24"/>
        </w:rPr>
        <w:t>35s::negative control</w:t>
      </w:r>
      <w:r>
        <w:rPr>
          <w:rFonts w:hint="eastAsia"/>
          <w:bCs/>
          <w:spacing w:val="-11"/>
          <w:sz w:val="24"/>
        </w:rPr>
        <w:t xml:space="preserve"> Hpcyt P450-like2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A30-C30,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Hpcyt P450-like2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Pre-miR164; A31-C31,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Hpcyt P450-like2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Pre-Hmo-miR160a; A32-C32, </w:t>
      </w:r>
      <w:r>
        <w:rPr>
          <w:bCs/>
          <w:spacing w:val="-11"/>
          <w:sz w:val="24"/>
        </w:rPr>
        <w:t>35s::positive control</w:t>
      </w:r>
      <w:r>
        <w:rPr>
          <w:rFonts w:hint="eastAsia"/>
          <w:bCs/>
          <w:spacing w:val="-11"/>
          <w:sz w:val="24"/>
        </w:rPr>
        <w:t xml:space="preserve"> Hpcyt P450-like2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Pre-Hmo-miR160a; A33-C33, </w:t>
      </w:r>
      <w:r>
        <w:rPr>
          <w:bCs/>
          <w:spacing w:val="-11"/>
          <w:sz w:val="24"/>
        </w:rPr>
        <w:t>35s::negative control</w:t>
      </w:r>
      <w:r>
        <w:rPr>
          <w:rFonts w:hint="eastAsia"/>
          <w:bCs/>
          <w:spacing w:val="-11"/>
          <w:sz w:val="24"/>
        </w:rPr>
        <w:t xml:space="preserve"> Hpcyt P450-like2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Pre-Hmo-miR160a; A34-C34,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Pre-</w:t>
      </w:r>
      <w:r>
        <w:rPr>
          <w:bCs/>
          <w:spacing w:val="-11"/>
          <w:sz w:val="24"/>
        </w:rPr>
        <w:t>Hmo-novel-2</w:t>
      </w:r>
      <w:r>
        <w:rPr>
          <w:rFonts w:hint="eastAsia"/>
          <w:bCs/>
          <w:spacing w:val="-11"/>
          <w:sz w:val="24"/>
        </w:rPr>
        <w:t xml:space="preserve">; A35-C35,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HmCYP83B1-like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A36-C36, </w:t>
      </w:r>
      <w:r>
        <w:rPr>
          <w:bCs/>
          <w:spacing w:val="-11"/>
          <w:sz w:val="24"/>
        </w:rPr>
        <w:t>35s::positive control</w:t>
      </w:r>
      <w:r>
        <w:rPr>
          <w:rFonts w:hint="eastAsia"/>
          <w:bCs/>
          <w:spacing w:val="-11"/>
          <w:sz w:val="24"/>
        </w:rPr>
        <w:t xml:space="preserve"> HmCYP83B1-like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A37-C37, </w:t>
      </w:r>
      <w:r>
        <w:rPr>
          <w:bCs/>
          <w:spacing w:val="-11"/>
          <w:sz w:val="24"/>
        </w:rPr>
        <w:t>35s::negative control</w:t>
      </w:r>
      <w:r>
        <w:rPr>
          <w:rFonts w:hint="eastAsia"/>
          <w:bCs/>
          <w:spacing w:val="-11"/>
          <w:sz w:val="24"/>
        </w:rPr>
        <w:t xml:space="preserve"> HmCYP83B1-like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A38-C38,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HmCYP83B1-like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Pre-miR164; A39-C39,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HmCYP83B1-like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>Pre-</w:t>
      </w:r>
      <w:r>
        <w:rPr>
          <w:bCs/>
          <w:spacing w:val="-11"/>
          <w:sz w:val="24"/>
        </w:rPr>
        <w:t>Hmo-novel-2</w:t>
      </w:r>
      <w:r>
        <w:rPr>
          <w:rFonts w:hint="eastAsia"/>
          <w:bCs/>
          <w:spacing w:val="-11"/>
          <w:sz w:val="24"/>
        </w:rPr>
        <w:t xml:space="preserve">; A40-C40, </w:t>
      </w:r>
      <w:r>
        <w:rPr>
          <w:bCs/>
          <w:spacing w:val="-11"/>
          <w:sz w:val="24"/>
        </w:rPr>
        <w:t>35s::positive control</w:t>
      </w:r>
      <w:r>
        <w:rPr>
          <w:rFonts w:hint="eastAsia"/>
          <w:bCs/>
          <w:spacing w:val="-11"/>
          <w:sz w:val="24"/>
        </w:rPr>
        <w:t xml:space="preserve"> HmCYP83B1-like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>Pre-</w:t>
      </w:r>
      <w:r>
        <w:rPr>
          <w:bCs/>
          <w:spacing w:val="-11"/>
          <w:sz w:val="24"/>
        </w:rPr>
        <w:t>Hmo-novel-2</w:t>
      </w:r>
      <w:r>
        <w:rPr>
          <w:rFonts w:hint="eastAsia"/>
          <w:bCs/>
          <w:spacing w:val="-11"/>
          <w:sz w:val="24"/>
        </w:rPr>
        <w:t xml:space="preserve">; A41-C41, </w:t>
      </w:r>
      <w:r>
        <w:rPr>
          <w:bCs/>
          <w:spacing w:val="-11"/>
          <w:sz w:val="24"/>
        </w:rPr>
        <w:t>35s::negative control</w:t>
      </w:r>
      <w:r>
        <w:rPr>
          <w:rFonts w:hint="eastAsia"/>
          <w:bCs/>
          <w:spacing w:val="-11"/>
          <w:sz w:val="24"/>
        </w:rPr>
        <w:t xml:space="preserve"> HmCYP83B1-like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>Pre-</w:t>
      </w:r>
      <w:r>
        <w:rPr>
          <w:bCs/>
          <w:spacing w:val="-11"/>
          <w:sz w:val="24"/>
        </w:rPr>
        <w:t>Hmo-novel-2</w:t>
      </w:r>
      <w:r>
        <w:rPr>
          <w:rFonts w:hint="eastAsia"/>
          <w:bCs/>
          <w:spacing w:val="-11"/>
          <w:sz w:val="24"/>
        </w:rPr>
        <w:t xml:space="preserve">; A42-C42,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Pre-</w:t>
      </w:r>
      <w:r>
        <w:rPr>
          <w:bCs/>
          <w:spacing w:val="-11"/>
          <w:sz w:val="24"/>
        </w:rPr>
        <w:t>Hmo-novel-15</w:t>
      </w:r>
      <w:r>
        <w:rPr>
          <w:rFonts w:hint="eastAsia"/>
          <w:bCs/>
          <w:spacing w:val="-11"/>
          <w:sz w:val="24"/>
        </w:rPr>
        <w:t xml:space="preserve">; A43-C43,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HmTPST-like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A44-C44, </w:t>
      </w:r>
      <w:r>
        <w:rPr>
          <w:bCs/>
          <w:spacing w:val="-11"/>
          <w:sz w:val="24"/>
        </w:rPr>
        <w:t>35s::positive control</w:t>
      </w:r>
      <w:r>
        <w:rPr>
          <w:rFonts w:hint="eastAsia"/>
          <w:bCs/>
          <w:spacing w:val="-11"/>
          <w:sz w:val="24"/>
        </w:rPr>
        <w:t xml:space="preserve"> HmTPST-like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A45-C45, </w:t>
      </w:r>
      <w:r>
        <w:rPr>
          <w:bCs/>
          <w:spacing w:val="-11"/>
          <w:sz w:val="24"/>
        </w:rPr>
        <w:t>35s::negative control</w:t>
      </w:r>
      <w:r>
        <w:rPr>
          <w:rFonts w:hint="eastAsia"/>
          <w:bCs/>
          <w:spacing w:val="-11"/>
          <w:sz w:val="24"/>
        </w:rPr>
        <w:t xml:space="preserve"> HmTPST-like</w:t>
      </w:r>
      <w:r>
        <w:rPr>
          <w:bCs/>
          <w:spacing w:val="-11"/>
          <w:sz w:val="24"/>
        </w:rPr>
        <w:t>::eGFP</w:t>
      </w:r>
      <w:r>
        <w:rPr>
          <w:rFonts w:hint="eastAsia"/>
          <w:bCs/>
          <w:spacing w:val="-11"/>
          <w:sz w:val="24"/>
        </w:rPr>
        <w:t xml:space="preserve">; A46-C46,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HmTPST-like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 xml:space="preserve">Pre-miR164; A47-C47,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HmTPST-like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>Pre-</w:t>
      </w:r>
      <w:r>
        <w:rPr>
          <w:bCs/>
          <w:spacing w:val="-11"/>
          <w:sz w:val="24"/>
        </w:rPr>
        <w:t>Hmo-novel-15</w:t>
      </w:r>
      <w:r>
        <w:rPr>
          <w:rFonts w:hint="eastAsia"/>
          <w:bCs/>
          <w:spacing w:val="-11"/>
          <w:sz w:val="24"/>
        </w:rPr>
        <w:t xml:space="preserve">; A48-C48, </w:t>
      </w:r>
      <w:r>
        <w:rPr>
          <w:bCs/>
          <w:spacing w:val="-11"/>
          <w:sz w:val="24"/>
        </w:rPr>
        <w:t>35s::positive control</w:t>
      </w:r>
      <w:r>
        <w:rPr>
          <w:rFonts w:hint="eastAsia"/>
          <w:bCs/>
          <w:spacing w:val="-11"/>
          <w:sz w:val="24"/>
        </w:rPr>
        <w:t xml:space="preserve"> HmTPST-like</w:t>
      </w:r>
      <w:r>
        <w:rPr>
          <w:bCs/>
          <w:spacing w:val="-11"/>
          <w:sz w:val="24"/>
        </w:rPr>
        <w:t>::eGFP+35s::</w:t>
      </w:r>
      <w:r>
        <w:rPr>
          <w:rFonts w:hint="eastAsia"/>
          <w:bCs/>
          <w:spacing w:val="-11"/>
          <w:sz w:val="24"/>
        </w:rPr>
        <w:t>Pre-</w:t>
      </w:r>
      <w:r>
        <w:rPr>
          <w:bCs/>
          <w:spacing w:val="-11"/>
          <w:sz w:val="24"/>
        </w:rPr>
        <w:t>Hmo-novel-15</w:t>
      </w:r>
      <w:r>
        <w:rPr>
          <w:rFonts w:hint="eastAsia"/>
          <w:bCs/>
          <w:spacing w:val="-11"/>
          <w:sz w:val="24"/>
        </w:rPr>
        <w:t xml:space="preserve">; A49-C49, </w:t>
      </w:r>
      <w:r>
        <w:rPr>
          <w:bCs/>
          <w:spacing w:val="-11"/>
          <w:sz w:val="24"/>
        </w:rPr>
        <w:t>35s::negative control</w:t>
      </w:r>
      <w:r>
        <w:rPr>
          <w:rFonts w:hint="eastAsia"/>
          <w:bCs/>
          <w:spacing w:val="-11"/>
          <w:sz w:val="24"/>
        </w:rPr>
        <w:t xml:space="preserve"> HmTPST-like</w:t>
      </w:r>
      <w:r>
        <w:rPr>
          <w:bCs/>
          <w:spacing w:val="-11"/>
          <w:sz w:val="24"/>
        </w:rPr>
        <w:t>::eGFP+</w:t>
      </w:r>
      <w:r>
        <w:rPr>
          <w:rFonts w:hint="eastAsia"/>
          <w:bCs/>
          <w:spacing w:val="-11"/>
          <w:sz w:val="24"/>
        </w:rPr>
        <w:t xml:space="preserve"> </w:t>
      </w:r>
      <w:r>
        <w:rPr>
          <w:bCs/>
          <w:spacing w:val="-11"/>
          <w:sz w:val="24"/>
        </w:rPr>
        <w:t>35s::</w:t>
      </w:r>
      <w:r>
        <w:rPr>
          <w:rFonts w:hint="eastAsia"/>
          <w:bCs/>
          <w:spacing w:val="-11"/>
          <w:sz w:val="24"/>
        </w:rPr>
        <w:t>Pre-</w:t>
      </w:r>
      <w:r>
        <w:rPr>
          <w:bCs/>
          <w:spacing w:val="-11"/>
          <w:sz w:val="24"/>
        </w:rPr>
        <w:t>Hmo-novel-15</w:t>
      </w:r>
      <w:r>
        <w:rPr>
          <w:rFonts w:hint="eastAsia"/>
          <w:bCs/>
          <w:spacing w:val="-11"/>
          <w:sz w:val="24"/>
        </w:rPr>
        <w:t>.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raditional Arabic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黑体_GBK">
    <w:altName w:val="微软雅黑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B91"/>
    <w:rsid w:val="00030A73"/>
    <w:rsid w:val="00036FF5"/>
    <w:rsid w:val="000403C2"/>
    <w:rsid w:val="0018276A"/>
    <w:rsid w:val="003A12EA"/>
    <w:rsid w:val="0048142B"/>
    <w:rsid w:val="00535DD7"/>
    <w:rsid w:val="00665E5E"/>
    <w:rsid w:val="00687426"/>
    <w:rsid w:val="009C2C41"/>
    <w:rsid w:val="00BC54A0"/>
    <w:rsid w:val="00C14B91"/>
    <w:rsid w:val="00F26B92"/>
    <w:rsid w:val="00FC4D52"/>
    <w:rsid w:val="1557403A"/>
    <w:rsid w:val="623203CE"/>
    <w:rsid w:val="B9C25566"/>
    <w:rsid w:val="CFEDF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5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ccb</Company>
  <Pages>1</Pages>
  <Words>383</Words>
  <Characters>2189</Characters>
  <Lines>18</Lines>
  <Paragraphs>5</Paragraphs>
  <ScaleCrop>false</ScaleCrop>
  <LinksUpToDate>false</LinksUpToDate>
  <CharactersWithSpaces>2567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2020-04-01T22:10:00Z</dcterms:created>
  <dc:creator>asus</dc:creator>
  <cp:lastModifiedBy>qinyh</cp:lastModifiedBy>
  <dcterms:modified xsi:type="dcterms:W3CDTF">2020-07-21T08:28:18Z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