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988" w:rsidRDefault="007C1541">
      <w:pPr>
        <w:spacing w:line="48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Times New Roman" w:eastAsia="SimSun" w:hAnsi="Times New Roman" w:cs="Times New Roman" w:hint="eastAsia"/>
          <w:b/>
          <w:bCs/>
          <w:sz w:val="32"/>
          <w:szCs w:val="32"/>
          <w:shd w:val="clear" w:color="auto" w:fill="FFFFFF"/>
        </w:rPr>
        <w:t>Supporting information</w:t>
      </w:r>
    </w:p>
    <w:p w:rsidR="00810988" w:rsidRDefault="00810988">
      <w:pPr>
        <w:tabs>
          <w:tab w:val="left" w:pos="1655"/>
        </w:tabs>
        <w:jc w:val="center"/>
        <w:rPr>
          <w:rFonts w:ascii="Times New Roman" w:eastAsia="SimSun" w:hAnsi="Times New Roman" w:cs="Times New Roman"/>
          <w:sz w:val="20"/>
          <w:szCs w:val="20"/>
        </w:rPr>
      </w:pP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/>
          <w:noProof/>
          <w:sz w:val="20"/>
          <w:szCs w:val="20"/>
          <w:shd w:val="clear" w:color="auto" w:fill="FFFFFF"/>
          <w:lang w:eastAsia="en-US"/>
        </w:rPr>
        <w:drawing>
          <wp:inline distT="0" distB="0" distL="0" distR="0">
            <wp:extent cx="3134360" cy="6385560"/>
            <wp:effectExtent l="0" t="0" r="889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563" cy="63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988" w:rsidRDefault="007C1541">
      <w:pPr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Fig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.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S</w:t>
      </w:r>
      <w:r w:rsidR="00074EC8"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1</w:t>
      </w: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C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luster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analysis of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DEGs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using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heat map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in leaves and buds of ‘</w:t>
      </w:r>
      <w:proofErr w:type="spellStart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Kyoho</w:t>
      </w:r>
      <w:proofErr w:type="spellEnd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’ grape after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5-azaC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exposure. Genes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or samples with similar expression patterns are clustered together. Red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and blue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represent the highest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and lowest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level of expression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.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5AL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;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5-azaC treated leaves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,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LCK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;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leaves control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,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5AB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;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5-azaC treated buds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,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BCK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,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bud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s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control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.</w:t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/>
          <w:noProof/>
          <w:sz w:val="20"/>
          <w:szCs w:val="20"/>
          <w:shd w:val="clear" w:color="auto" w:fill="FFFFFF"/>
          <w:lang w:eastAsia="en-US"/>
        </w:rPr>
        <w:lastRenderedPageBreak/>
        <w:drawing>
          <wp:inline distT="0" distB="0" distL="0" distR="0">
            <wp:extent cx="5274310" cy="7383780"/>
            <wp:effectExtent l="0" t="0" r="254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8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988" w:rsidRDefault="007C1541">
      <w:pPr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Fig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.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S</w:t>
      </w:r>
      <w:r w:rsidR="00074EC8"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2</w:t>
      </w:r>
    </w:p>
    <w:p w:rsidR="00DC66A7" w:rsidRDefault="00DC66A7" w:rsidP="00DC66A7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GO enrichment analysis of the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specific and non-specific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DEGs in leaves and buds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of ‘</w:t>
      </w:r>
      <w:proofErr w:type="spellStart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Kyoho</w:t>
      </w:r>
      <w:proofErr w:type="spellEnd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’ grape after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5-azaC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exposure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. (A)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Non-specific DEGs,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(B)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Specific genes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in leaves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, and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(C) buds. GO is divided into three major functional categories: molecular function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(yellow)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, cellular component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(blue),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and biological process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(red)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. The vertical axis represents the number of enriched DEGs (</w:t>
      </w:r>
      <w:proofErr w:type="spellStart"/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padj</w:t>
      </w:r>
      <w:proofErr w:type="spellEnd"/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&lt; 0.05). </w:t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/>
          <w:noProof/>
          <w:sz w:val="20"/>
          <w:szCs w:val="20"/>
          <w:shd w:val="clear" w:color="auto" w:fill="FFFFFF"/>
          <w:lang w:eastAsia="en-US"/>
        </w:rPr>
        <w:drawing>
          <wp:inline distT="0" distB="0" distL="0" distR="0">
            <wp:extent cx="5274310" cy="633095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3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7C1541" w:rsidP="00074EC8">
      <w:pPr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Fig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. S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3</w:t>
      </w:r>
    </w:p>
    <w:p w:rsidR="00833D10" w:rsidRDefault="00833D10" w:rsidP="00833D10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DEGs involved in the photosynthetic pathway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under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5-azaC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treatment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. The vertical axis is the name of DEGs, and the horizontal axis is the difference multiple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according to fold change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.</w:t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  <w:lang w:eastAsia="en-US"/>
        </w:rPr>
      </w:pPr>
      <w:r>
        <w:rPr>
          <w:rFonts w:ascii="Times New Roman" w:eastAsia="SimSun" w:hAnsi="Times New Roman" w:cs="Times New Roman"/>
          <w:noProof/>
          <w:sz w:val="20"/>
          <w:szCs w:val="20"/>
          <w:shd w:val="clear" w:color="auto" w:fill="FFFFFF"/>
          <w:lang w:eastAsia="en-US"/>
        </w:rPr>
        <w:lastRenderedPageBreak/>
        <w:drawing>
          <wp:inline distT="0" distB="0" distL="0" distR="0">
            <wp:extent cx="5274310" cy="6728460"/>
            <wp:effectExtent l="0" t="0" r="1397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  <w:lang w:eastAsia="en-US"/>
        </w:rPr>
      </w:pPr>
    </w:p>
    <w:p w:rsidR="00810988" w:rsidRDefault="007C1541">
      <w:pPr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Fig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.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S</w:t>
      </w:r>
      <w:r w:rsidR="00074EC8"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4</w:t>
      </w: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Visual analysis of DEGs in the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p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hotosynthesis pathway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i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ncluding light reactions, </w:t>
      </w:r>
      <w:proofErr w:type="spellStart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c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alvin</w:t>
      </w:r>
      <w:proofErr w:type="spellEnd"/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cycle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,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and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p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hotorespiration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in leaves (A) and buds (B) of ‘</w:t>
      </w:r>
      <w:proofErr w:type="spellStart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Kyoho</w:t>
      </w:r>
      <w:proofErr w:type="spellEnd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’ grape after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5-azaC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exposure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. Each square represents a gene, green represents down regulation, and red represents up regulation. </w:t>
      </w: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  <w:lang w:eastAsia="en-US"/>
        </w:rPr>
      </w:pPr>
      <w:r>
        <w:rPr>
          <w:rFonts w:ascii="Times New Roman" w:eastAsia="SimSun" w:hAnsi="Times New Roman" w:cs="Times New Roman"/>
          <w:noProof/>
          <w:sz w:val="20"/>
          <w:szCs w:val="20"/>
          <w:shd w:val="clear" w:color="auto" w:fill="FFFFFF"/>
          <w:lang w:eastAsia="en-US"/>
        </w:rPr>
        <w:lastRenderedPageBreak/>
        <w:drawing>
          <wp:inline distT="0" distB="0" distL="0" distR="0">
            <wp:extent cx="5274310" cy="200406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  <w:lang w:eastAsia="en-US"/>
        </w:rPr>
      </w:pPr>
    </w:p>
    <w:p w:rsidR="00810988" w:rsidRDefault="007C1541">
      <w:pPr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Fig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.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S</w:t>
      </w:r>
      <w:r w:rsidR="00074EC8"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5</w:t>
      </w: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Visual analysis of ‘Metabolism overview’ by </w:t>
      </w:r>
      <w:proofErr w:type="spellStart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Mapman</w:t>
      </w:r>
      <w:proofErr w:type="spellEnd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in leaves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(A)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and buds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(B)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of ‘</w:t>
      </w:r>
      <w:proofErr w:type="spellStart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Kyoho</w:t>
      </w:r>
      <w:proofErr w:type="spellEnd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’ grape after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5-azaC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exposure.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Changes in multiple metabolic pathways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was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observed, such as starch metabolism, sucrose metabolism, cell wall metabolism and lipid metabolism. Each square represents a gene,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and red to green gradient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represents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 up to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down regulation.  </w:t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7C154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  <w:lang w:eastAsia="en-US"/>
        </w:rPr>
      </w:pPr>
      <w:r>
        <w:rPr>
          <w:rFonts w:ascii="Times New Roman" w:eastAsia="SimSun" w:hAnsi="Times New Roman" w:cs="Times New Roman"/>
          <w:noProof/>
          <w:sz w:val="20"/>
          <w:szCs w:val="20"/>
          <w:shd w:val="clear" w:color="auto" w:fill="FFFFFF"/>
          <w:lang w:eastAsia="en-US"/>
        </w:rPr>
        <w:lastRenderedPageBreak/>
        <w:drawing>
          <wp:inline distT="0" distB="0" distL="0" distR="0">
            <wp:extent cx="4653280" cy="6909435"/>
            <wp:effectExtent l="0" t="0" r="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6251" cy="691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  <w:lang w:eastAsia="en-US"/>
        </w:rPr>
      </w:pPr>
    </w:p>
    <w:p w:rsidR="00810988" w:rsidRDefault="007C1541">
      <w:pPr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Fig</w:t>
      </w:r>
      <w:r w:rsidR="00074EC8">
        <w:rPr>
          <w:rFonts w:ascii="Times New Roman" w:eastAsia="SimSun" w:hAnsi="Times New Roman" w:cs="Times New Roman"/>
          <w:b/>
          <w:bCs/>
          <w:sz w:val="20"/>
          <w:szCs w:val="20"/>
          <w:shd w:val="clear" w:color="auto" w:fill="FFFFFF"/>
        </w:rPr>
        <w:t>. S</w:t>
      </w: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6</w:t>
      </w:r>
    </w:p>
    <w:p w:rsidR="00810988" w:rsidRDefault="007C1541" w:rsidP="00A621C6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Changes in DEGs expression during responses of plant to b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iotic stress in leaves (A) and buds (B) of ‘</w:t>
      </w:r>
      <w:proofErr w:type="spellStart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Kyoho</w:t>
      </w:r>
      <w:proofErr w:type="spellEnd"/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’ grape after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5-azaC </w:t>
      </w:r>
      <w: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exposure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. </w:t>
      </w:r>
      <w:r w:rsidR="00A621C6"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The </w:t>
      </w:r>
      <w:r w:rsidR="00A621C6"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changes </w:t>
      </w:r>
      <w:r w:rsidR="00A621C6"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of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DEGs expression are </w:t>
      </w:r>
      <w:r w:rsidR="00A621C6"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appeared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by the color of the grid, </w:t>
      </w:r>
      <w:r w:rsidR="00A621C6"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 xml:space="preserve">which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green represents down regulation, </w:t>
      </w:r>
      <w:r w:rsidR="00A621C6"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  <w:t>while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red represents up regulation. </w:t>
      </w: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810988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</w:p>
    <w:p w:rsidR="00810988" w:rsidRDefault="00810988"/>
    <w:sectPr w:rsidR="008109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928"/>
    <w:rsid w:val="00074EC8"/>
    <w:rsid w:val="0011563C"/>
    <w:rsid w:val="001E4928"/>
    <w:rsid w:val="007A2BA6"/>
    <w:rsid w:val="007C1541"/>
    <w:rsid w:val="00810988"/>
    <w:rsid w:val="00833D10"/>
    <w:rsid w:val="00930BAC"/>
    <w:rsid w:val="00A621C6"/>
    <w:rsid w:val="00DB75A4"/>
    <w:rsid w:val="00DC66A7"/>
    <w:rsid w:val="00E553F5"/>
    <w:rsid w:val="140A5D7C"/>
    <w:rsid w:val="4108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500933-ED5B-4113-9D26-50C71B37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Shahmir</dc:creator>
  <cp:lastModifiedBy>Shahmir</cp:lastModifiedBy>
  <cp:revision>2</cp:revision>
  <dcterms:created xsi:type="dcterms:W3CDTF">2020-11-21T10:16:00Z</dcterms:created>
  <dcterms:modified xsi:type="dcterms:W3CDTF">2020-11-21T10:16:00Z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