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003" w:rsidRDefault="001E7264" w:rsidP="005E1003">
      <w:pPr>
        <w:spacing w:line="360" w:lineRule="auto"/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7578725" cy="5400040"/>
            <wp:effectExtent l="19050" t="0" r="3175" b="0"/>
            <wp:docPr id="6" name="Imagem 5" descr="FigS2_exp_transgressiv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2_exp_transgressivos.png"/>
                    <pic:cNvPicPr/>
                  </pic:nvPicPr>
                  <pic:blipFill>
                    <a:blip r:embed="rId9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72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305" w:rsidRPr="00763E43" w:rsidRDefault="004C2305" w:rsidP="0067724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63E4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</w:t>
      </w:r>
      <w:r w:rsidR="00B0181B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763E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Heatmaps</w:t>
      </w:r>
      <w:proofErr w:type="spellEnd"/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showing the expression of 528 and 89 </w:t>
      </w:r>
      <w:proofErr w:type="spellStart"/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transgressive</w:t>
      </w:r>
      <w:proofErr w:type="spellEnd"/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genes in hybrids relative to parental species </w:t>
      </w:r>
      <w:proofErr w:type="spellStart"/>
      <w:r w:rsidRPr="00D92FB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Epidendrum</w:t>
      </w:r>
      <w:proofErr w:type="spellEnd"/>
      <w:r w:rsidRPr="00D92FB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92FB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fulgens</w:t>
      </w:r>
      <w:proofErr w:type="spellEnd"/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</w:t>
      </w:r>
      <w:r w:rsidRPr="00D92FB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E. </w:t>
      </w:r>
      <w:proofErr w:type="spellStart"/>
      <w:r w:rsidRPr="00D92FB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puniceoluteum</w:t>
      </w:r>
      <w:proofErr w:type="spellEnd"/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in ICA (A) and ICO (B) hybrid zones. Each row represents a single transcript and the colors from 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light </w:t>
      </w:r>
      <w:r w:rsidR="0088516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gray</w:t>
      </w:r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to </w:t>
      </w:r>
      <w:r w:rsidR="0088516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black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denot</w:t>
      </w:r>
      <w:r w:rsidR="004565E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e </w:t>
      </w:r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expression levels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(log</w:t>
      </w:r>
      <w:r w:rsidR="004565EA" w:rsidRPr="004565EA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transformed centered values of FPKM)</w:t>
      </w:r>
      <w:r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Transgressive</w:t>
      </w:r>
      <w:proofErr w:type="spellEnd"/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transcripts are </w:t>
      </w:r>
      <w:r w:rsidR="00D92FB1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up regulated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in hybrids, with exception of three</w:t>
      </w:r>
      <w:r w:rsid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down regulated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transcripts in ICA and a single </w:t>
      </w:r>
      <w:r w:rsidR="004565E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down-regulated 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transcript in ICO</w:t>
      </w:r>
      <w:r w:rsid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r w:rsidR="00D92FB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marked with</w:t>
      </w:r>
      <w:r w:rsid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arrows)</w:t>
      </w:r>
      <w:r w:rsidR="00763E43" w:rsidRPr="00763E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:rsidR="004C2305" w:rsidRDefault="004C2305" w:rsidP="005E1003">
      <w:pPr>
        <w:spacing w:line="360" w:lineRule="auto"/>
        <w:jc w:val="both"/>
        <w:rPr>
          <w:lang w:val="en-US"/>
        </w:rPr>
      </w:pPr>
    </w:p>
    <w:p w:rsidR="004C2305" w:rsidRDefault="004C2305" w:rsidP="005E1003">
      <w:pPr>
        <w:spacing w:line="360" w:lineRule="auto"/>
        <w:jc w:val="both"/>
        <w:rPr>
          <w:lang w:val="en-US"/>
        </w:rPr>
      </w:pPr>
    </w:p>
    <w:p w:rsidR="004C2305" w:rsidRDefault="004C2305" w:rsidP="005E1003">
      <w:pPr>
        <w:spacing w:line="360" w:lineRule="auto"/>
        <w:jc w:val="both"/>
        <w:rPr>
          <w:lang w:val="en-US"/>
        </w:rPr>
        <w:sectPr w:rsidR="004C2305" w:rsidSect="00C26762">
          <w:headerReference w:type="default" r:id="rId10"/>
          <w:footerReference w:type="default" r:id="rId11"/>
          <w:pgSz w:w="16838" w:h="11906" w:orient="landscape"/>
          <w:pgMar w:top="1701" w:right="1417" w:bottom="1701" w:left="1417" w:header="709" w:footer="709" w:gutter="0"/>
          <w:cols w:space="708"/>
          <w:docGrid w:linePitch="360"/>
        </w:sectPr>
      </w:pPr>
    </w:p>
    <w:p w:rsidR="004C2305" w:rsidRDefault="00677249" w:rsidP="005E1003">
      <w:pPr>
        <w:spacing w:line="360" w:lineRule="auto"/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2F2C1F6" wp14:editId="3607A2E8">
            <wp:extent cx="5199615" cy="7219785"/>
            <wp:effectExtent l="19050" t="0" r="1035" b="0"/>
            <wp:docPr id="9" name="Imagem 8" descr="FigS3_cons_dom_addit_transg_alternat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_cons_dom_addit_transg_alternative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9615" cy="721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B13" w:rsidRDefault="005E1003" w:rsidP="0088516A">
      <w:pPr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7D7B13" w:rsidSect="00C26762">
          <w:type w:val="continuous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  <w:r w:rsidRPr="002D1F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B0181B">
        <w:rPr>
          <w:rFonts w:ascii="Times New Roman" w:hAnsi="Times New Roman" w:cs="Times New Roman"/>
          <w:b/>
          <w:sz w:val="24"/>
          <w:szCs w:val="24"/>
          <w:lang w:val="en-US"/>
        </w:rPr>
        <w:t>S2</w:t>
      </w:r>
      <w:r w:rsidRPr="002D1F5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 Categorized gene ontology (GO) terms associated with </w:t>
      </w:r>
      <w:r w:rsidR="002D1F5A" w:rsidRPr="002D1F5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conserved, additive, dominant</w:t>
      </w:r>
      <w:r w:rsidR="003F3D0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proofErr w:type="gramStart"/>
      <w:r w:rsidR="003F3D0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either </w:t>
      </w:r>
      <w:proofErr w:type="spellStart"/>
      <w:r w:rsidR="003F3D0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Epidendrum</w:t>
      </w:r>
      <w:proofErr w:type="spellEnd"/>
      <w:proofErr w:type="gramEnd"/>
      <w:r w:rsidR="003F3D01" w:rsidRPr="003F3D0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3F3D01" w:rsidRPr="003F3D0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fulgens</w:t>
      </w:r>
      <w:proofErr w:type="spellEnd"/>
      <w:r w:rsidR="003F3D0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F, or </w:t>
      </w:r>
      <w:r w:rsidR="003F3D01" w:rsidRPr="003F3D0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E. </w:t>
      </w:r>
      <w:proofErr w:type="spellStart"/>
      <w:r w:rsidR="003F3D01" w:rsidRPr="003F3D01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puniceoluteum</w:t>
      </w:r>
      <w:proofErr w:type="spellEnd"/>
      <w:r w:rsidR="003F3D0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P)</w:t>
      </w:r>
      <w:r w:rsidR="002D1F5A" w:rsidRPr="002D1F5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and </w:t>
      </w:r>
      <w:proofErr w:type="spellStart"/>
      <w:r w:rsidR="002D1F5A" w:rsidRPr="002D1F5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transgressive</w:t>
      </w:r>
      <w:proofErr w:type="spellEnd"/>
      <w:r w:rsidR="002D1F5A" w:rsidRPr="002D1F5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modes of inheritance</w:t>
      </w:r>
      <w:r w:rsidR="002D1F5A"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in hybrids </w:t>
      </w:r>
      <w:r w:rsidR="002D1F5A" w:rsidRPr="002D1F5A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 sympatric </w:t>
      </w:r>
      <w:r w:rsidR="002D1F5A" w:rsidRPr="002D1F5A">
        <w:rPr>
          <w:rFonts w:ascii="Times New Roman" w:hAnsi="Times New Roman" w:cs="Times New Roman"/>
          <w:sz w:val="24"/>
          <w:szCs w:val="24"/>
          <w:lang w:val="en-US"/>
        </w:rPr>
        <w:t>zone</w:t>
      </w:r>
      <w:r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s ICA </w:t>
      </w:r>
      <w:r w:rsidR="002D1F5A" w:rsidRPr="002D1F5A">
        <w:rPr>
          <w:rFonts w:ascii="Times New Roman" w:hAnsi="Times New Roman" w:cs="Times New Roman"/>
          <w:sz w:val="24"/>
          <w:szCs w:val="24"/>
          <w:lang w:val="en-US"/>
        </w:rPr>
        <w:t>(A)</w:t>
      </w:r>
      <w:r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 and ICO (</w:t>
      </w:r>
      <w:r w:rsidR="002D1F5A" w:rsidRPr="002D1F5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). GO terms are summarized into </w:t>
      </w:r>
      <w:r w:rsidR="003F3D01">
        <w:rPr>
          <w:rFonts w:ascii="Times New Roman" w:hAnsi="Times New Roman" w:cs="Times New Roman"/>
          <w:sz w:val="24"/>
          <w:szCs w:val="24"/>
          <w:lang w:val="en-US"/>
        </w:rPr>
        <w:t>molecular functions and</w:t>
      </w:r>
      <w:r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 biological process categor</w:t>
      </w:r>
      <w:r w:rsidR="003F3D01"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Pr="002D1F5A">
        <w:rPr>
          <w:rFonts w:ascii="Times New Roman" w:hAnsi="Times New Roman" w:cs="Times New Roman"/>
          <w:sz w:val="24"/>
          <w:szCs w:val="24"/>
          <w:lang w:val="en-US"/>
        </w:rPr>
        <w:t xml:space="preserve"> according to WEGO.</w:t>
      </w:r>
    </w:p>
    <w:p w:rsidR="005E1003" w:rsidRPr="00831C10" w:rsidRDefault="005E1003" w:rsidP="005E100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1C1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831C10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831C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31C10">
        <w:rPr>
          <w:rFonts w:ascii="Times New Roman" w:hAnsi="Times New Roman" w:cs="Times New Roman"/>
          <w:sz w:val="24"/>
          <w:szCs w:val="24"/>
          <w:lang w:val="en-US"/>
        </w:rPr>
        <w:t xml:space="preserve">Number of sampled individuals (N) of </w:t>
      </w:r>
      <w:r w:rsidRPr="00831C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E. </w:t>
      </w:r>
      <w:proofErr w:type="spellStart"/>
      <w:r w:rsidRPr="00831C10">
        <w:rPr>
          <w:rFonts w:ascii="Times New Roman" w:hAnsi="Times New Roman" w:cs="Times New Roman"/>
          <w:i/>
          <w:sz w:val="24"/>
          <w:szCs w:val="24"/>
          <w:lang w:val="en-US"/>
        </w:rPr>
        <w:t>fulgens</w:t>
      </w:r>
      <w:proofErr w:type="spellEnd"/>
      <w:r w:rsidRPr="00831C1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31C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E. </w:t>
      </w:r>
      <w:proofErr w:type="spellStart"/>
      <w:r w:rsidRPr="00831C10">
        <w:rPr>
          <w:rFonts w:ascii="Times New Roman" w:hAnsi="Times New Roman" w:cs="Times New Roman"/>
          <w:i/>
          <w:sz w:val="24"/>
          <w:szCs w:val="24"/>
          <w:lang w:val="en-US"/>
        </w:rPr>
        <w:t>puniceolutem</w:t>
      </w:r>
      <w:proofErr w:type="spellEnd"/>
      <w:r w:rsidRPr="00831C10">
        <w:rPr>
          <w:rFonts w:ascii="Times New Roman" w:hAnsi="Times New Roman" w:cs="Times New Roman"/>
          <w:sz w:val="24"/>
          <w:szCs w:val="24"/>
          <w:lang w:val="en-US"/>
        </w:rPr>
        <w:t>, and hybrids for each sympatric and allopatric population.</w:t>
      </w:r>
      <w:proofErr w:type="gramEnd"/>
      <w:r w:rsidR="00776D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B13">
        <w:rPr>
          <w:rFonts w:ascii="Times New Roman" w:hAnsi="Times New Roman" w:cs="Times New Roman"/>
          <w:sz w:val="24"/>
          <w:szCs w:val="24"/>
          <w:lang w:val="en-US"/>
        </w:rPr>
        <w:t xml:space="preserve">Vouchers for each species and </w:t>
      </w:r>
      <w:r w:rsidR="00085699">
        <w:rPr>
          <w:rFonts w:ascii="Times New Roman" w:hAnsi="Times New Roman" w:cs="Times New Roman"/>
          <w:sz w:val="24"/>
          <w:szCs w:val="24"/>
          <w:lang w:val="en-US"/>
        </w:rPr>
        <w:t>location</w:t>
      </w:r>
      <w:r w:rsidR="007D7B13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r w:rsidR="00776D0F">
        <w:rPr>
          <w:rFonts w:ascii="Times New Roman" w:hAnsi="Times New Roman" w:cs="Times New Roman"/>
          <w:sz w:val="24"/>
          <w:szCs w:val="24"/>
          <w:lang w:val="en-US"/>
        </w:rPr>
        <w:t xml:space="preserve">deposited in the Herbarium of the </w:t>
      </w:r>
      <w:proofErr w:type="spellStart"/>
      <w:r w:rsidR="00776D0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76D0F" w:rsidRPr="00776D0F">
        <w:rPr>
          <w:rFonts w:ascii="Times New Roman" w:hAnsi="Times New Roman" w:cs="Times New Roman"/>
          <w:sz w:val="24"/>
          <w:szCs w:val="24"/>
          <w:lang w:val="en-US"/>
        </w:rPr>
        <w:t>nstituto</w:t>
      </w:r>
      <w:proofErr w:type="spellEnd"/>
      <w:r w:rsidR="00776D0F" w:rsidRPr="00776D0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76D0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776D0F" w:rsidRPr="00776D0F">
        <w:rPr>
          <w:rFonts w:ascii="Times New Roman" w:hAnsi="Times New Roman" w:cs="Times New Roman"/>
          <w:sz w:val="24"/>
          <w:szCs w:val="24"/>
          <w:lang w:val="en-US"/>
        </w:rPr>
        <w:t>otânica</w:t>
      </w:r>
      <w:proofErr w:type="spellEnd"/>
      <w:r w:rsidR="00776D0F" w:rsidRPr="00776D0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="00776D0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76D0F" w:rsidRPr="00776D0F">
        <w:rPr>
          <w:rFonts w:ascii="Times New Roman" w:hAnsi="Times New Roman" w:cs="Times New Roman"/>
          <w:sz w:val="24"/>
          <w:szCs w:val="24"/>
          <w:lang w:val="en-US"/>
        </w:rPr>
        <w:t xml:space="preserve">ão </w:t>
      </w:r>
      <w:r w:rsidR="00776D0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76D0F" w:rsidRPr="00776D0F">
        <w:rPr>
          <w:rFonts w:ascii="Times New Roman" w:hAnsi="Times New Roman" w:cs="Times New Roman"/>
          <w:sz w:val="24"/>
          <w:szCs w:val="24"/>
          <w:lang w:val="en-US"/>
        </w:rPr>
        <w:t>aulo</w:t>
      </w:r>
      <w:r w:rsidR="00776D0F">
        <w:rPr>
          <w:rFonts w:ascii="Times New Roman" w:hAnsi="Times New Roman" w:cs="Times New Roman"/>
          <w:sz w:val="24"/>
          <w:szCs w:val="24"/>
          <w:lang w:val="en-US"/>
        </w:rPr>
        <w:t xml:space="preserve"> (SP), Brazil.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2"/>
        <w:gridCol w:w="1756"/>
        <w:gridCol w:w="2160"/>
        <w:gridCol w:w="1144"/>
        <w:gridCol w:w="1144"/>
        <w:gridCol w:w="1579"/>
        <w:gridCol w:w="679"/>
        <w:gridCol w:w="710"/>
      </w:tblGrid>
      <w:tr w:rsidR="005A45BE" w:rsidRPr="007D7B13" w:rsidTr="00C26762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7B13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7B13">
              <w:rPr>
                <w:rFonts w:ascii="Times New Roman" w:hAnsi="Times New Roman" w:cs="Times New Roman"/>
                <w:b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7B13">
              <w:rPr>
                <w:rFonts w:ascii="Times New Roman" w:hAnsi="Times New Roman" w:cs="Times New Roman"/>
                <w:b/>
              </w:rPr>
              <w:t>Locality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Coordinates (lat-</w:t>
            </w:r>
            <w:r w:rsidR="005A45BE" w:rsidRPr="007D7B13">
              <w:rPr>
                <w:rFonts w:ascii="Times New Roman" w:hAnsi="Times New Roman" w:cs="Times New Roman"/>
                <w:b/>
              </w:rPr>
              <w:t>long)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7B13">
              <w:rPr>
                <w:rFonts w:ascii="Times New Roman" w:hAnsi="Times New Roman" w:cs="Times New Roman"/>
                <w:b/>
              </w:rPr>
              <w:t>Voucher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7B13">
              <w:rPr>
                <w:rFonts w:ascii="Times New Roman" w:hAnsi="Times New Roman" w:cs="Times New Roman"/>
                <w:b/>
              </w:rPr>
              <w:t>N</w:t>
            </w:r>
            <w:r w:rsidRPr="007D7B13">
              <w:rPr>
                <w:rFonts w:ascii="Times New Roman" w:hAnsi="Times New Roman" w:cs="Times New Roman"/>
                <w:b/>
                <w:vertAlign w:val="subscript"/>
              </w:rPr>
              <w:t>RNA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7B13">
              <w:rPr>
                <w:rFonts w:ascii="Times New Roman" w:hAnsi="Times New Roman" w:cs="Times New Roman"/>
                <w:b/>
              </w:rPr>
              <w:t>N</w:t>
            </w:r>
            <w:r w:rsidRPr="007D7B13">
              <w:rPr>
                <w:rFonts w:ascii="Times New Roman" w:hAnsi="Times New Roman" w:cs="Times New Roman"/>
                <w:b/>
                <w:vertAlign w:val="subscript"/>
              </w:rPr>
              <w:t>SOIL</w:t>
            </w:r>
          </w:p>
        </w:tc>
      </w:tr>
      <w:tr w:rsidR="005A45BE" w:rsidRPr="007D7B13" w:rsidTr="00C26762">
        <w:tc>
          <w:tcPr>
            <w:tcW w:w="962" w:type="dxa"/>
            <w:vMerge w:val="restart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ICA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D7B13">
              <w:rPr>
                <w:rFonts w:ascii="Times New Roman" w:hAnsi="Times New Roman" w:cs="Times New Roman"/>
                <w:i/>
              </w:rPr>
              <w:t>E. fulgens</w:t>
            </w:r>
          </w:p>
        </w:tc>
        <w:tc>
          <w:tcPr>
            <w:tcW w:w="0" w:type="auto"/>
            <w:vMerge w:val="restart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Ilha do Cardoso - SP</w:t>
            </w:r>
          </w:p>
        </w:tc>
        <w:tc>
          <w:tcPr>
            <w:tcW w:w="0" w:type="auto"/>
            <w:vMerge w:val="restart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-25.0657</w:t>
            </w:r>
          </w:p>
        </w:tc>
        <w:tc>
          <w:tcPr>
            <w:tcW w:w="0" w:type="auto"/>
            <w:vMerge w:val="restart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-47.9096</w:t>
            </w:r>
          </w:p>
        </w:tc>
        <w:tc>
          <w:tcPr>
            <w:tcW w:w="0" w:type="auto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F. Pinheiro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632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</w:tr>
      <w:tr w:rsidR="005A45BE" w:rsidRPr="007D7B13" w:rsidTr="00C26762">
        <w:tc>
          <w:tcPr>
            <w:tcW w:w="962" w:type="dxa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D7B13">
              <w:rPr>
                <w:rFonts w:ascii="Times New Roman" w:hAnsi="Times New Roman" w:cs="Times New Roman"/>
                <w:i/>
              </w:rPr>
              <w:t>E. puniceoluteum</w:t>
            </w: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F. Pinheiro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529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3</w:t>
            </w:r>
          </w:p>
        </w:tc>
      </w:tr>
      <w:tr w:rsidR="005A45BE" w:rsidRPr="007D7B13" w:rsidTr="00C26762">
        <w:tc>
          <w:tcPr>
            <w:tcW w:w="962" w:type="dxa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Hybrids</w:t>
            </w: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F. Pinheiro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655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3</w:t>
            </w:r>
          </w:p>
        </w:tc>
      </w:tr>
      <w:tr w:rsidR="005A45BE" w:rsidRPr="007D7B13" w:rsidTr="00C26762">
        <w:tc>
          <w:tcPr>
            <w:tcW w:w="962" w:type="dxa"/>
            <w:vMerge w:val="restart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ICO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D7B13">
              <w:rPr>
                <w:rFonts w:ascii="Times New Roman" w:hAnsi="Times New Roman" w:cs="Times New Roman"/>
                <w:i/>
              </w:rPr>
              <w:t>E. fulgens</w:t>
            </w:r>
          </w:p>
        </w:tc>
        <w:tc>
          <w:tcPr>
            <w:tcW w:w="0" w:type="auto"/>
            <w:vMerge w:val="restart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Ilha Comprida - SP</w:t>
            </w:r>
          </w:p>
        </w:tc>
        <w:tc>
          <w:tcPr>
            <w:tcW w:w="0" w:type="auto"/>
            <w:vMerge w:val="restart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-24.8583</w:t>
            </w:r>
          </w:p>
        </w:tc>
        <w:tc>
          <w:tcPr>
            <w:tcW w:w="0" w:type="auto"/>
            <w:vMerge w:val="restart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-47.7087</w:t>
            </w:r>
          </w:p>
        </w:tc>
        <w:tc>
          <w:tcPr>
            <w:tcW w:w="0" w:type="auto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F. Pinheiro 653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</w:tr>
      <w:tr w:rsidR="005A45BE" w:rsidRPr="007D7B13" w:rsidTr="00C26762">
        <w:tc>
          <w:tcPr>
            <w:tcW w:w="962" w:type="dxa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D7B13">
              <w:rPr>
                <w:rFonts w:ascii="Times New Roman" w:hAnsi="Times New Roman" w:cs="Times New Roman"/>
                <w:i/>
              </w:rPr>
              <w:t>E. puniceoluteum</w:t>
            </w: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 xml:space="preserve">F. Pinheiro </w:t>
            </w:r>
            <w:r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4</w:t>
            </w:r>
          </w:p>
        </w:tc>
      </w:tr>
      <w:tr w:rsidR="005A45BE" w:rsidRPr="007D7B13" w:rsidTr="00C26762">
        <w:tc>
          <w:tcPr>
            <w:tcW w:w="962" w:type="dxa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Hybrids</w:t>
            </w: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F. Pinheiro 654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3</w:t>
            </w:r>
          </w:p>
        </w:tc>
      </w:tr>
      <w:tr w:rsidR="005A45BE" w:rsidRPr="007D7B13" w:rsidTr="00C26762">
        <w:tc>
          <w:tcPr>
            <w:tcW w:w="962" w:type="dxa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BER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D7B13">
              <w:rPr>
                <w:rFonts w:ascii="Times New Roman" w:hAnsi="Times New Roman" w:cs="Times New Roman"/>
                <w:i/>
              </w:rPr>
              <w:t>E. fulgens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Bertioga - SP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-23.7786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-45.9590</w:t>
            </w:r>
          </w:p>
        </w:tc>
        <w:tc>
          <w:tcPr>
            <w:tcW w:w="0" w:type="auto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F. Pinheiro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616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</w:t>
            </w:r>
          </w:p>
        </w:tc>
      </w:tr>
      <w:tr w:rsidR="005A45BE" w:rsidRPr="007D7B13" w:rsidTr="00C26762">
        <w:tc>
          <w:tcPr>
            <w:tcW w:w="962" w:type="dxa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PPR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D7B13">
              <w:rPr>
                <w:rFonts w:ascii="Times New Roman" w:hAnsi="Times New Roman" w:cs="Times New Roman"/>
                <w:i/>
              </w:rPr>
              <w:t>E. puniceoluteum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Pontal do Paraná - PR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-25.6332</w:t>
            </w:r>
          </w:p>
        </w:tc>
        <w:tc>
          <w:tcPr>
            <w:tcW w:w="0" w:type="auto"/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-48.4259</w:t>
            </w:r>
          </w:p>
        </w:tc>
        <w:tc>
          <w:tcPr>
            <w:tcW w:w="0" w:type="auto"/>
          </w:tcPr>
          <w:p w:rsidR="005A45BE" w:rsidRPr="007D7B13" w:rsidRDefault="007D7B13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F. Pinheiro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621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7B1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</w:t>
            </w:r>
          </w:p>
        </w:tc>
      </w:tr>
      <w:tr w:rsidR="005A45BE" w:rsidRPr="007D7B13" w:rsidTr="00C26762">
        <w:tc>
          <w:tcPr>
            <w:tcW w:w="8733" w:type="dxa"/>
            <w:gridSpan w:val="6"/>
            <w:tcBorders>
              <w:bottom w:val="single" w:sz="4" w:space="0" w:color="auto"/>
            </w:tcBorders>
            <w:vAlign w:val="center"/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A45BE" w:rsidRPr="007D7B13" w:rsidRDefault="005A45BE" w:rsidP="00C267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7B13">
              <w:rPr>
                <w:rFonts w:ascii="Times New Roman" w:hAnsi="Times New Roman" w:cs="Times New Roman"/>
              </w:rPr>
              <w:t>19</w:t>
            </w:r>
          </w:p>
        </w:tc>
      </w:tr>
    </w:tbl>
    <w:p w:rsidR="005E1003" w:rsidRDefault="005E1003" w:rsidP="005E100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8516A" w:rsidRDefault="0088516A" w:rsidP="005E100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4D2E" w:rsidRDefault="00D44D2E" w:rsidP="003F185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7B13" w:rsidRDefault="007D7B13" w:rsidP="003F185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7B13" w:rsidRDefault="007D7B13" w:rsidP="003F185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7B13" w:rsidRDefault="007D7B13" w:rsidP="003F185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7B13" w:rsidRDefault="007D7B13" w:rsidP="003F185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7B13" w:rsidRDefault="007D7B13" w:rsidP="003F185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  <w:sectPr w:rsidR="007D7B13" w:rsidSect="00C26762">
          <w:pgSz w:w="16838" w:h="11906" w:orient="landscape"/>
          <w:pgMar w:top="1701" w:right="1417" w:bottom="1701" w:left="1417" w:header="709" w:footer="709" w:gutter="0"/>
          <w:cols w:space="708"/>
          <w:docGrid w:linePitch="360"/>
        </w:sectPr>
      </w:pPr>
    </w:p>
    <w:p w:rsidR="003F1854" w:rsidRPr="003F1854" w:rsidRDefault="003F1854" w:rsidP="003F185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S2. </w:t>
      </w:r>
      <w:proofErr w:type="gramStart"/>
      <w:r w:rsidRPr="003F1854">
        <w:rPr>
          <w:rFonts w:ascii="Times New Roman" w:hAnsi="Times New Roman" w:cs="Times New Roman"/>
          <w:sz w:val="24"/>
          <w:szCs w:val="24"/>
          <w:lang w:val="en-US"/>
        </w:rPr>
        <w:t xml:space="preserve">Coefficients of linear discriminants of a LDA using soil data from sites of </w:t>
      </w:r>
      <w:proofErr w:type="spellStart"/>
      <w:r w:rsidRPr="00287FB8">
        <w:rPr>
          <w:rFonts w:ascii="Times New Roman" w:hAnsi="Times New Roman" w:cs="Times New Roman"/>
          <w:i/>
          <w:sz w:val="24"/>
          <w:szCs w:val="24"/>
          <w:lang w:val="en-US"/>
        </w:rPr>
        <w:t>Epidendrum</w:t>
      </w:r>
      <w:proofErr w:type="spellEnd"/>
      <w:r w:rsidRPr="00287FB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287FB8">
        <w:rPr>
          <w:rFonts w:ascii="Times New Roman" w:hAnsi="Times New Roman" w:cs="Times New Roman"/>
          <w:i/>
          <w:sz w:val="24"/>
          <w:szCs w:val="24"/>
          <w:lang w:val="en-US"/>
        </w:rPr>
        <w:t>fulgens</w:t>
      </w:r>
      <w:proofErr w:type="spellEnd"/>
      <w:r w:rsidRPr="003F18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87FB8">
        <w:rPr>
          <w:rFonts w:ascii="Times New Roman" w:hAnsi="Times New Roman" w:cs="Times New Roman"/>
          <w:i/>
          <w:sz w:val="24"/>
          <w:szCs w:val="24"/>
          <w:lang w:val="en-US"/>
        </w:rPr>
        <w:t xml:space="preserve">E. </w:t>
      </w:r>
      <w:proofErr w:type="spellStart"/>
      <w:r w:rsidRPr="00287FB8">
        <w:rPr>
          <w:rFonts w:ascii="Times New Roman" w:hAnsi="Times New Roman" w:cs="Times New Roman"/>
          <w:i/>
          <w:sz w:val="24"/>
          <w:szCs w:val="24"/>
          <w:lang w:val="en-US"/>
        </w:rPr>
        <w:t>puniceoluteum</w:t>
      </w:r>
      <w:proofErr w:type="spellEnd"/>
      <w:r w:rsidRPr="003F1854">
        <w:rPr>
          <w:rFonts w:ascii="Times New Roman" w:hAnsi="Times New Roman" w:cs="Times New Roman"/>
          <w:sz w:val="24"/>
          <w:szCs w:val="24"/>
          <w:lang w:val="en-US"/>
        </w:rPr>
        <w:t xml:space="preserve"> and their hybrids in ICA and ICO.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Values </w:t>
      </w:r>
      <w:proofErr w:type="spellStart"/>
      <w:r w:rsidR="00287FB8">
        <w:rPr>
          <w:rFonts w:ascii="Times New Roman" w:hAnsi="Times New Roman" w:cs="Times New Roman"/>
          <w:sz w:val="24"/>
          <w:szCs w:val="24"/>
          <w:lang w:val="en-US"/>
        </w:rPr>
        <w:t>hilighted</w:t>
      </w:r>
      <w:proofErr w:type="spellEnd"/>
      <w:r w:rsidR="00287F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bold </w:t>
      </w:r>
      <w:r w:rsidR="00287FB8">
        <w:rPr>
          <w:rFonts w:ascii="Times New Roman" w:hAnsi="Times New Roman" w:cs="Times New Roman"/>
          <w:sz w:val="24"/>
          <w:szCs w:val="24"/>
          <w:lang w:val="en-US"/>
        </w:rPr>
        <w:t>correspond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FB8">
        <w:rPr>
          <w:rFonts w:ascii="Times New Roman" w:hAnsi="Times New Roman" w:cs="Times New Roman"/>
          <w:sz w:val="24"/>
          <w:szCs w:val="24"/>
          <w:lang w:val="en-US"/>
        </w:rPr>
        <w:t xml:space="preserve">variables </w:t>
      </w:r>
      <w:r>
        <w:rPr>
          <w:rFonts w:ascii="Times New Roman" w:hAnsi="Times New Roman" w:cs="Times New Roman"/>
          <w:sz w:val="24"/>
          <w:szCs w:val="24"/>
          <w:lang w:val="en-US"/>
        </w:rPr>
        <w:t>more correlated to</w:t>
      </w:r>
      <w:r w:rsidR="00287FB8">
        <w:rPr>
          <w:rFonts w:ascii="Times New Roman" w:hAnsi="Times New Roman" w:cs="Times New Roman"/>
          <w:sz w:val="24"/>
          <w:szCs w:val="24"/>
          <w:lang w:val="en-US"/>
        </w:rPr>
        <w:t xml:space="preserve"> the first and second linear discriminant axis (LD1 and LD2, respectively).</w:t>
      </w:r>
    </w:p>
    <w:tbl>
      <w:tblPr>
        <w:tblW w:w="7000" w:type="dxa"/>
        <w:jc w:val="center"/>
        <w:tblInd w:w="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960"/>
        <w:gridCol w:w="960"/>
        <w:gridCol w:w="960"/>
        <w:gridCol w:w="960"/>
      </w:tblGrid>
      <w:tr w:rsidR="003F1854" w:rsidRPr="003F1854" w:rsidTr="003F1854">
        <w:trPr>
          <w:trHeight w:val="300"/>
          <w:jc w:val="center"/>
        </w:trPr>
        <w:tc>
          <w:tcPr>
            <w:tcW w:w="31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Soil variable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ICA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ICO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LD1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LD2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LD1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LD2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-3.068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-0.856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-0.740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0.193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Organic matter (OM)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0.926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-0.082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0.231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Phosphorus (P)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0.660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-0.947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Sulfur (S)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5.326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-0.534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-1.207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Potassium (K)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0.786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-0.038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Calcium (Ca)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-3.418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-0.432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Magnesium (Mg)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0.911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Aluminium (Al)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-0.272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Sodium (Na)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1.592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-0.107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Potential acidity (PA)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0.550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Sum of bases (SB)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0.231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Cation Exchange Capacity (CEC)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-0.960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0.336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% Base Saturation (BSP)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-2.504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0.782</w:t>
            </w:r>
          </w:p>
        </w:tc>
      </w:tr>
      <w:tr w:rsidR="003F1854" w:rsidRPr="003F1854" w:rsidTr="003F1854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% Aluminium Saturation (ASP)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2.920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0.786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854" w:rsidRPr="003F1854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F18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-0.171</w:t>
            </w:r>
          </w:p>
        </w:tc>
      </w:tr>
    </w:tbl>
    <w:p w:rsidR="003F1854" w:rsidRDefault="003F1854" w:rsidP="005E100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1003" w:rsidRDefault="005E1003" w:rsidP="005E100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651AAB" w:rsidRPr="003F1854" w:rsidRDefault="003F1854" w:rsidP="003F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S3</w:t>
      </w:r>
      <w:r w:rsidR="00CD52D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25FB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7D6ED8" w:rsidRPr="007D5AF8">
        <w:rPr>
          <w:rFonts w:ascii="Times New Roman" w:hAnsi="Times New Roman" w:cs="Times New Roman"/>
          <w:sz w:val="24"/>
          <w:szCs w:val="24"/>
          <w:lang w:val="en-US"/>
        </w:rPr>
        <w:t>Correlation</w:t>
      </w:r>
      <w:r w:rsidR="007D6ED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D6ED8" w:rsidRPr="007D5AF8">
        <w:rPr>
          <w:rFonts w:ascii="Times New Roman" w:hAnsi="Times New Roman" w:cs="Times New Roman"/>
          <w:sz w:val="24"/>
          <w:szCs w:val="24"/>
          <w:lang w:val="en-US"/>
        </w:rPr>
        <w:t xml:space="preserve"> between </w:t>
      </w:r>
      <w:r w:rsidR="007D6ED8">
        <w:rPr>
          <w:rFonts w:ascii="Times New Roman" w:hAnsi="Times New Roman" w:cs="Times New Roman"/>
          <w:sz w:val="24"/>
          <w:szCs w:val="24"/>
          <w:lang w:val="en-US"/>
        </w:rPr>
        <w:t>soil</w:t>
      </w:r>
      <w:r w:rsidR="007D6ED8" w:rsidRPr="007D5AF8">
        <w:rPr>
          <w:rFonts w:ascii="Times New Roman" w:hAnsi="Times New Roman" w:cs="Times New Roman"/>
          <w:sz w:val="24"/>
          <w:szCs w:val="24"/>
          <w:lang w:val="en-US"/>
        </w:rPr>
        <w:t xml:space="preserve"> variables and</w:t>
      </w:r>
      <w:r w:rsidR="007D6ED8">
        <w:rPr>
          <w:rFonts w:ascii="Times New Roman" w:hAnsi="Times New Roman" w:cs="Times New Roman"/>
          <w:sz w:val="24"/>
          <w:szCs w:val="24"/>
          <w:lang w:val="en-US"/>
        </w:rPr>
        <w:t xml:space="preserve"> the first principal component</w:t>
      </w:r>
      <w:r w:rsidR="007D6ED8" w:rsidRPr="007D5A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6ED8">
        <w:rPr>
          <w:rFonts w:ascii="Times New Roman" w:hAnsi="Times New Roman" w:cs="Times New Roman"/>
          <w:sz w:val="24"/>
          <w:szCs w:val="24"/>
          <w:lang w:val="en-US"/>
        </w:rPr>
        <w:t xml:space="preserve">(PC1) of PCAs using soil data for sites of </w:t>
      </w:r>
      <w:proofErr w:type="spellStart"/>
      <w:r w:rsidR="007D6ED8" w:rsidRPr="007D6ED8">
        <w:rPr>
          <w:rFonts w:ascii="Times New Roman" w:hAnsi="Times New Roman" w:cs="Times New Roman"/>
          <w:i/>
          <w:sz w:val="24"/>
          <w:szCs w:val="24"/>
          <w:lang w:val="en-US"/>
        </w:rPr>
        <w:t>Epidendrum</w:t>
      </w:r>
      <w:proofErr w:type="spellEnd"/>
      <w:r w:rsidR="007D6ED8" w:rsidRPr="007D6E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7D6ED8" w:rsidRPr="007D6ED8">
        <w:rPr>
          <w:rFonts w:ascii="Times New Roman" w:hAnsi="Times New Roman" w:cs="Times New Roman"/>
          <w:i/>
          <w:sz w:val="24"/>
          <w:szCs w:val="24"/>
          <w:lang w:val="en-US"/>
        </w:rPr>
        <w:t>fulgens</w:t>
      </w:r>
      <w:proofErr w:type="spellEnd"/>
      <w:r w:rsidR="007D6ED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D6ED8" w:rsidRPr="007D6E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E. </w:t>
      </w:r>
      <w:proofErr w:type="spellStart"/>
      <w:r w:rsidR="007D6ED8" w:rsidRPr="007D6ED8">
        <w:rPr>
          <w:rFonts w:ascii="Times New Roman" w:hAnsi="Times New Roman" w:cs="Times New Roman"/>
          <w:i/>
          <w:sz w:val="24"/>
          <w:szCs w:val="24"/>
          <w:lang w:val="en-US"/>
        </w:rPr>
        <w:t>puniceoluteum</w:t>
      </w:r>
      <w:proofErr w:type="spellEnd"/>
      <w:r w:rsidR="007D6ED8">
        <w:rPr>
          <w:rFonts w:ascii="Times New Roman" w:hAnsi="Times New Roman" w:cs="Times New Roman"/>
          <w:sz w:val="24"/>
          <w:szCs w:val="24"/>
          <w:lang w:val="en-US"/>
        </w:rPr>
        <w:t xml:space="preserve"> and their hybrids in ICA and ICO.</w:t>
      </w:r>
      <w:proofErr w:type="gramEnd"/>
      <w:r w:rsidR="007D6E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5760" w:type="dxa"/>
        <w:jc w:val="center"/>
        <w:tblInd w:w="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1300"/>
        <w:gridCol w:w="1300"/>
      </w:tblGrid>
      <w:tr w:rsidR="0061015E" w:rsidRPr="0061015E" w:rsidTr="003F1854">
        <w:trPr>
          <w:trHeight w:val="628"/>
          <w:jc w:val="center"/>
        </w:trPr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015E" w:rsidRPr="0061015E" w:rsidRDefault="003F1854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Soil variable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ICA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3F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ICO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0.334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Organic matter (OM)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-0.290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bCs/>
                <w:lang w:eastAsia="pt-BR"/>
              </w:rPr>
              <w:t>-0.356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Phosphorus (P)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-0.276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-0.119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Sulfur (S)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-0.033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Potassium (K)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-0.270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-0.216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Calcium (Ca)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bCs/>
                <w:lang w:eastAsia="pt-BR"/>
              </w:rPr>
              <w:t>-0.325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0.093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Magnesium (Mg)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bCs/>
                <w:lang w:eastAsia="pt-BR"/>
              </w:rPr>
              <w:t>-0.326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-0.170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Aluminium (Al)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-0.294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Sodium (Na)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-0.223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bCs/>
                <w:lang w:eastAsia="pt-BR"/>
              </w:rPr>
              <w:t>-0.350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Potential acidity (PA)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-0.035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bCs/>
                <w:lang w:eastAsia="pt-BR"/>
              </w:rPr>
              <w:t>-0.383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Sum of bases (SB)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bCs/>
                <w:lang w:eastAsia="pt-BR"/>
              </w:rPr>
              <w:t>-0.325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-0.068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Cation Exchange Capacity (CEC)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lang w:eastAsia="pt-BR"/>
              </w:rPr>
              <w:t>-0.316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D92FB1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D92FB1">
              <w:rPr>
                <w:rFonts w:ascii="Times New Roman" w:eastAsia="Times New Roman" w:hAnsi="Times New Roman" w:cs="Times New Roman"/>
                <w:bCs/>
                <w:lang w:eastAsia="pt-BR"/>
              </w:rPr>
              <w:t>-0.373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% Base Saturation (BSP)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-0.310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0.301</w:t>
            </w:r>
          </w:p>
        </w:tc>
      </w:tr>
      <w:tr w:rsidR="0061015E" w:rsidRPr="0061015E" w:rsidTr="007D6ED8">
        <w:trPr>
          <w:trHeight w:val="300"/>
          <w:jc w:val="center"/>
        </w:trPr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% Aluminium Saturation (ASP)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015E" w:rsidRPr="0061015E" w:rsidRDefault="0061015E" w:rsidP="0061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1015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-0.268</w:t>
            </w:r>
          </w:p>
        </w:tc>
      </w:tr>
    </w:tbl>
    <w:p w:rsidR="00651AAB" w:rsidRDefault="00651AAB" w:rsidP="00651AA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D52D2" w:rsidRDefault="00651AAB" w:rsidP="00651AA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D52D2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482E7B" w:rsidRDefault="00482E7B" w:rsidP="00482E7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D353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AD353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RNA </w:t>
      </w:r>
      <w:r w:rsidRPr="00B64C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sequencing summary information</w:t>
      </w:r>
      <w:r w:rsidRPr="00B64C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Pr="00B64CC8">
        <w:rPr>
          <w:rFonts w:ascii="Times New Roman" w:hAnsi="Times New Roman" w:cs="Times New Roman"/>
          <w:sz w:val="24"/>
          <w:szCs w:val="24"/>
          <w:lang w:val="en-US"/>
        </w:rPr>
        <w:t>individua</w:t>
      </w:r>
      <w:r>
        <w:rPr>
          <w:rFonts w:ascii="Times New Roman" w:hAnsi="Times New Roman" w:cs="Times New Roman"/>
          <w:sz w:val="24"/>
          <w:szCs w:val="24"/>
          <w:lang w:val="en-US"/>
        </w:rPr>
        <w:t>ls</w:t>
      </w:r>
      <w:r w:rsidRPr="00B64CC8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B64CC8">
        <w:rPr>
          <w:rFonts w:ascii="Times New Roman" w:hAnsi="Times New Roman" w:cs="Times New Roman"/>
          <w:i/>
          <w:sz w:val="24"/>
          <w:szCs w:val="24"/>
          <w:lang w:val="en-US"/>
        </w:rPr>
        <w:t>Epidendrum</w:t>
      </w:r>
      <w:proofErr w:type="spellEnd"/>
      <w:r w:rsidRPr="00B64C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64CC8">
        <w:rPr>
          <w:rFonts w:ascii="Times New Roman" w:hAnsi="Times New Roman" w:cs="Times New Roman"/>
          <w:i/>
          <w:sz w:val="24"/>
          <w:szCs w:val="24"/>
          <w:lang w:val="en-US"/>
        </w:rPr>
        <w:t>fulgens</w:t>
      </w:r>
      <w:proofErr w:type="spellEnd"/>
      <w:r w:rsidRPr="00B64C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64C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E. </w:t>
      </w:r>
      <w:proofErr w:type="spellStart"/>
      <w:r w:rsidRPr="00B64CC8">
        <w:rPr>
          <w:rFonts w:ascii="Times New Roman" w:hAnsi="Times New Roman" w:cs="Times New Roman"/>
          <w:i/>
          <w:sz w:val="24"/>
          <w:szCs w:val="24"/>
          <w:lang w:val="en-US"/>
        </w:rPr>
        <w:t>puniceoluteum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and hybrids</w:t>
      </w:r>
      <w:r w:rsidRPr="00B64CC8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B64CC8">
        <w:rPr>
          <w:rFonts w:ascii="Times New Roman" w:hAnsi="Times New Roman" w:cs="Times New Roman"/>
          <w:sz w:val="24"/>
          <w:szCs w:val="24"/>
          <w:lang w:val="en-US"/>
        </w:rPr>
        <w:t xml:space="preserve"> GC = </w:t>
      </w:r>
      <w:r w:rsidRPr="00B64C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guanine-cytosine </w:t>
      </w:r>
      <w:r w:rsidRPr="00B64CC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content</w:t>
      </w:r>
      <w:r w:rsidRPr="00B64CC8">
        <w:rPr>
          <w:rFonts w:ascii="Times New Roman" w:hAnsi="Times New Roman" w:cs="Times New Roman"/>
          <w:sz w:val="24"/>
          <w:szCs w:val="24"/>
          <w:lang w:val="en-US"/>
        </w:rPr>
        <w:t>; PHRED scores Q20 = accuracy of a base call of 99% and Q30 = accuracy of a base call of 99.9%.</w:t>
      </w:r>
      <w:r w:rsidRPr="00AD35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0" w:type="auto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1680"/>
        <w:gridCol w:w="910"/>
        <w:gridCol w:w="1112"/>
        <w:gridCol w:w="1405"/>
        <w:gridCol w:w="892"/>
        <w:gridCol w:w="953"/>
        <w:gridCol w:w="953"/>
      </w:tblGrid>
      <w:tr w:rsidR="00482E7B" w:rsidTr="004A2A55">
        <w:trPr>
          <w:trHeight w:val="34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Locality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Base pairs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Raw reads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GC (%)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Q20 (%)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Q30 (%)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595F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1.48E+10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146,116,152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98.95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98.14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596F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1.39E+10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137,645,954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49.37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98.99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98.22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597F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1.30E+10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129,124,264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98.12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598F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1.07E+10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105,734,802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98.06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619H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Hybrid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1.38E+10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136,939,166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99.01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98.24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620P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1.33E+10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131,329,984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fulgens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1.27E+10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125,888,854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99.01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98.23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622H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Hybrid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1.28E+10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126,419,460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98.22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1.32E+10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130,744,672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98.16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624P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1.49E+10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147,797,680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99.01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98.24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625H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Hybrid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1.25E+10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123,478,038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98.07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626P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1.31E+10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129,997,472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98.13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1.21E+10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119,369,566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98.18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628H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Hybrid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1.33E+10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131,196,416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98.07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630F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1.04E+10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103,119,498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98.13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631F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1.17E+10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115,462,574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98.13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633F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1.22E+10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121,038,270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99.01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98.24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634F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1.14E+10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112,483,290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98.13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635F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1.43E+10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141,949,580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98.16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637H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Hybrid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1.05E+10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104,082,852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98.22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638H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Hybrid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9.63E+09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95,330,530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639F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E. </w:t>
            </w:r>
            <w:proofErr w:type="spellStart"/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fulgens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1.75E+10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172,908,938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98.21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640P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1.45E+10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143,842,706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98.17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641P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1.03E+10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102,204,004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642P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1.05E+10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103,731,374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98.22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644P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1.07E+10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105,737,024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98.16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646H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Hybrid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1.04E+10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103,294,862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648P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1.06E+10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104,942,102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98.21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649P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1.06E+10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105,158,226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98.05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650P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1.06E+10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105,301,432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98.15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651P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1.30E+10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128,328,942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98.18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652P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  <w:t>E. puniceoluteum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1.05E+10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103,597,358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98.24</w:t>
            </w:r>
          </w:p>
        </w:tc>
      </w:tr>
      <w:tr w:rsidR="00482E7B" w:rsidTr="004A2A55">
        <w:trPr>
          <w:trHeight w:val="340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3.93E+11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3,894,296,042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E7B" w:rsidRPr="00E25088" w:rsidRDefault="00482E7B" w:rsidP="004A2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250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</w:t>
            </w:r>
          </w:p>
        </w:tc>
      </w:tr>
    </w:tbl>
    <w:p w:rsidR="00482E7B" w:rsidRDefault="00482E7B" w:rsidP="00482E7B">
      <w:pPr>
        <w:rPr>
          <w:lang w:val="en-US"/>
        </w:rPr>
        <w:sectPr w:rsidR="00482E7B" w:rsidSect="00C26762"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:rsidR="005E1003" w:rsidRDefault="00482E7B" w:rsidP="005E100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</w:t>
      </w:r>
      <w:r w:rsidR="005E1003">
        <w:rPr>
          <w:rFonts w:ascii="Times New Roman" w:hAnsi="Times New Roman" w:cs="Times New Roman"/>
          <w:b/>
          <w:sz w:val="24"/>
          <w:szCs w:val="24"/>
          <w:lang w:val="en-US"/>
        </w:rPr>
        <w:t>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5E10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5E100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Non-redundant g</w:t>
      </w:r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>ene ontology enrich</w:t>
      </w:r>
      <w:r w:rsidR="005E1003">
        <w:rPr>
          <w:rFonts w:ascii="Times New Roman" w:hAnsi="Times New Roman" w:cs="Times New Roman"/>
          <w:sz w:val="24"/>
          <w:szCs w:val="24"/>
          <w:lang w:val="en-US"/>
        </w:rPr>
        <w:t>ed terms</w:t>
      </w:r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E1003">
        <w:rPr>
          <w:rFonts w:ascii="Times New Roman" w:hAnsi="Times New Roman" w:cs="Times New Roman"/>
          <w:sz w:val="24"/>
          <w:szCs w:val="24"/>
          <w:lang w:val="en-US"/>
        </w:rPr>
        <w:t xml:space="preserve">(p&lt;0.05) </w:t>
      </w:r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 xml:space="preserve">for differentially expressed genes between </w:t>
      </w:r>
      <w:r w:rsidR="005E1003" w:rsidRPr="00CC6B1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E. </w:t>
      </w:r>
      <w:proofErr w:type="spellStart"/>
      <w:r w:rsidR="005E1003" w:rsidRPr="00CC6B1F">
        <w:rPr>
          <w:rFonts w:ascii="Times New Roman" w:hAnsi="Times New Roman" w:cs="Times New Roman"/>
          <w:i/>
          <w:iCs/>
          <w:sz w:val="24"/>
          <w:szCs w:val="24"/>
          <w:lang w:val="en-US"/>
        </w:rPr>
        <w:t>fulgens</w:t>
      </w:r>
      <w:proofErr w:type="spellEnd"/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5E1003" w:rsidRPr="00CC6B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E. </w:t>
      </w:r>
      <w:proofErr w:type="spellStart"/>
      <w:r w:rsidR="005E1003" w:rsidRPr="00CC6B1F">
        <w:rPr>
          <w:rFonts w:ascii="Times New Roman" w:hAnsi="Times New Roman" w:cs="Times New Roman"/>
          <w:i/>
          <w:sz w:val="24"/>
          <w:szCs w:val="24"/>
          <w:lang w:val="en-US"/>
        </w:rPr>
        <w:t>puniceoluteum</w:t>
      </w:r>
      <w:proofErr w:type="spellEnd"/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>allopatry</w:t>
      </w:r>
      <w:proofErr w:type="spellEnd"/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 xml:space="preserve"> (BER </w:t>
      </w:r>
      <w:proofErr w:type="spellStart"/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>vs</w:t>
      </w:r>
      <w:proofErr w:type="spellEnd"/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 xml:space="preserve"> PPR) and </w:t>
      </w:r>
      <w:proofErr w:type="spellStart"/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>sympatry</w:t>
      </w:r>
      <w:proofErr w:type="spellEnd"/>
      <w:r w:rsidR="005E1003" w:rsidRPr="00CC6B1F">
        <w:rPr>
          <w:rFonts w:ascii="Times New Roman" w:hAnsi="Times New Roman" w:cs="Times New Roman"/>
          <w:sz w:val="24"/>
          <w:szCs w:val="24"/>
          <w:lang w:val="en-US"/>
        </w:rPr>
        <w:t xml:space="preserve"> (within ICO and ICA)</w:t>
      </w:r>
      <w:r w:rsidR="005E10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E1003" w:rsidRPr="00A63508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r w:rsidR="005E1003" w:rsidRPr="00A6350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the </w:t>
      </w:r>
      <w:proofErr w:type="spellStart"/>
      <w:r w:rsidR="005E1003" w:rsidRPr="00A635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Elim</w:t>
      </w:r>
      <w:proofErr w:type="spellEnd"/>
      <w:r w:rsidR="005E1003" w:rsidRPr="00A6350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–Kolmogorov–Smirnov method</w:t>
      </w:r>
      <w:r w:rsidR="005E100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implemented in </w:t>
      </w:r>
      <w:proofErr w:type="spellStart"/>
      <w:r w:rsidR="005E100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TopGO</w:t>
      </w:r>
      <w:proofErr w:type="spellEnd"/>
      <w:r w:rsidR="005E100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</w:p>
    <w:tbl>
      <w:tblPr>
        <w:tblW w:w="0" w:type="auto"/>
        <w:jc w:val="center"/>
        <w:tblInd w:w="-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9"/>
        <w:gridCol w:w="3833"/>
        <w:gridCol w:w="1131"/>
        <w:gridCol w:w="1155"/>
        <w:gridCol w:w="1008"/>
        <w:gridCol w:w="1106"/>
      </w:tblGrid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GO_term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Annotated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Significant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Expected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p(elimKS)</w:t>
            </w:r>
          </w:p>
        </w:tc>
      </w:tr>
      <w:tr w:rsidR="005E1003" w:rsidRPr="00B0181B" w:rsidTr="00CD52D2">
        <w:trPr>
          <w:trHeight w:val="317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pt-BR"/>
              </w:rPr>
              <w:t xml:space="preserve">E. </w:t>
            </w:r>
            <w:proofErr w:type="spellStart"/>
            <w:r w:rsidRPr="0067724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pt-BR"/>
              </w:rPr>
              <w:t>fulgens</w:t>
            </w:r>
            <w:proofErr w:type="spellEnd"/>
            <w:r w:rsidRPr="00677249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 xml:space="preserve"> </w:t>
            </w:r>
            <w:proofErr w:type="spellStart"/>
            <w:r w:rsidRPr="00677249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>vs</w:t>
            </w:r>
            <w:proofErr w:type="spellEnd"/>
            <w:r w:rsidRPr="00677249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 xml:space="preserve"> </w:t>
            </w:r>
            <w:r w:rsidRPr="0067724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pt-BR"/>
              </w:rPr>
              <w:t xml:space="preserve">E. </w:t>
            </w:r>
            <w:proofErr w:type="spellStart"/>
            <w:r w:rsidRPr="0067724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pt-BR"/>
              </w:rPr>
              <w:t>puniceoluteum</w:t>
            </w:r>
            <w:proofErr w:type="spellEnd"/>
            <w:r w:rsidRPr="00677249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 xml:space="preserve"> in </w:t>
            </w:r>
            <w:proofErr w:type="spellStart"/>
            <w:r w:rsidRPr="00677249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>allopatry</w:t>
            </w:r>
            <w:proofErr w:type="spellEnd"/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purine nucleobase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0.0230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DNA-templated transcription, initiation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0.0231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transcription initiation from RNA polymerase II promoter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0.0192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rRNA export from nucleus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0.0119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phospholipid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0.0351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retrograde vesicle-mediated transport, Golgi to 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0.0479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serine family amino acid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0.0071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response to external stimulus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0.0311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phenylpropanoid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0.0108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GO:0010417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glucuronoxylan biosynthetic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0.0409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GO:0016197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endosomal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0.0104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GO:0017144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drug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0.0476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GO:0018108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peptidyl-tyrosine phosphorylation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0.0117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GO:0019318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hexose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0.0359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GO:0019748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secondary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0.0191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GO:0022607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cellular component assembly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0.0038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GO:0022900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electron transport chain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0.0183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GO:0030029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actin filament-based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0.0142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GO:0032501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multicellular organismal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26.55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0.0474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GO:0032502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developmental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34.33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0.0337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GO:0032511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 xml:space="preserve">late endosome to vacuole transport via </w:t>
            </w:r>
            <w:proofErr w:type="spellStart"/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multivesicular</w:t>
            </w:r>
            <w:proofErr w:type="spellEnd"/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body sorting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0.0104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GO:0032535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regulation of cellular component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0.0327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GO:0033036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macromolecule localization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56.56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0.0252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GO:0034605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cellular response to 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0.0106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growth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0.0220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GO:0042221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response to chemical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29.79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0.0463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GO:0042752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regulation of circadian rhythm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0.0025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GO:0043087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regulation of GTPase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0.0458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GO:0043162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 xml:space="preserve">ubiquitin-dependent protein catabolic process via the </w:t>
            </w:r>
            <w:proofErr w:type="spellStart"/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multivesicular</w:t>
            </w:r>
            <w:proofErr w:type="spellEnd"/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body sorting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0.0104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GO:0044282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small molecule catabolic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0.0421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GO:0045132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meiotic chromosome segregation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0.0214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GO:0048589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developmental growth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0.0220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>GO:0071702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organic substance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0.0105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GO:0071705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nitrogen compound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67.57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0.0313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GO:0071985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multivesicular body sorting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0.0104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GO:0072666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establishment of protein localization to vacuole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0.0407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GO:0098656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anion transmembrane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0.0361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GO:1902903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 xml:space="preserve">regulation of </w:t>
            </w:r>
            <w:proofErr w:type="spellStart"/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supramolecular</w:t>
            </w:r>
            <w:proofErr w:type="spellEnd"/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fiber organization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0.0327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  <w:t>E. fulgens</w:t>
            </w:r>
            <w:r w:rsidRPr="0067724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vs </w:t>
            </w:r>
            <w:r w:rsidRPr="0067724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  <w:t>E. puniceoluteum</w:t>
            </w:r>
            <w:r w:rsidRPr="0067724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in sympatry (ICA)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GO:0000160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phosphorelay signal transduction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0.0173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tricarboxylic acid cycle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0.0025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transcription from mitochondrial promoter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0.0145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protein targeting to peroxisome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0.0209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zinc II ion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0.0464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water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0.0162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response to 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0.0194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phenylpropanoid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0.0255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response to hormone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0.0046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GO:0010410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hemicellulose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0.0090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GO:0015780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nucleotide-sugar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0.0492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GO:0018108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peptidyl-tyrosine phosphorylation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0.0129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GO:0032418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lysosome localization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0.0349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GO:0033619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membrane protein proteolysis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0.0177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fluid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0.0162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GO:0043574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peroxisomal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0.0209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GO:0045132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meiotic chromosome segregation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0.0281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GO:0046365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monosaccharide catabolic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0.0132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GO:0051704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multi-organism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0.0430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GO:0065004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protein-DNA complex assembly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0.0292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GO:1901000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regulation of response to salt 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0.0396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GO:1901264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carbohydrate derivative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0.0492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  <w:t>E. fulgens</w:t>
            </w:r>
            <w:r w:rsidRPr="0067724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vs </w:t>
            </w:r>
            <w:r w:rsidRPr="0067724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  <w:t>E. puniceoluteum</w:t>
            </w:r>
            <w:r w:rsidRPr="0067724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in sympatry (ICO)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GO:0000096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sulfur amino acid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0.0063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GO:0005975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carbohydrate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88.03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0.0477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GO:0005977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glycogen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0.0176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aminoglycan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0.0243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amino sugar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0.0243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generation of precursor metabolites and 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0.0159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pyrimidine nucleobase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0.0390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cellular modified amino acid metabolic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0.0008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polyamine biosynthetic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0.0161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GO:0006829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zinc II ion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0.0254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>GO:0008654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phospholipid biosynthetic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0.0433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pentose-phosphate shunt, oxidative branch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0.0098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defense response to fungus, incompatible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0.0226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GO:0009914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hormone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0.0416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GO:0030029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actin filament-based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0.0247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GO:0031503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protein complex localization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0.0457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GO:0032418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lysosome localization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0.0361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GO:0032970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regulation of actin filament-based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0.0247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GO:0033499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galactose catabolic process via UDP-galactose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0.0049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GO:0034629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cellular protein complex localization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0.0376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GO:0035264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multicellular organism growth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0.0256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GO:0035556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intracellular signal transduction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0.0121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GO:0036265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RNA (guanine-N7)-methylation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0.0378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GO:0042398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cellular modified amino acid biosynthetic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0.0063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GO:0043087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regulation of GTPase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0.0257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GO:0043650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dicarboxylic acid biosynthetic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0.0155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GO:0044087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regulation of cellular component biogenesis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0.0256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GO:0048868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pollen tube development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0.0192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GO:0051128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regulation of cellular component organization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0.0198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GO:0055114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oxidation-reduction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0.0088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GO:0060627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regulation of vesicle-mediated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0.0049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GO:0065008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regulation of biological quality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0.0265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GO:0072530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purine-containing compound transmembrane transport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0.0421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GO:0097305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response to 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0.0210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GO:0097435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supramolecular fiber organization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0.0454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GO:1901073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glucosamine-containing compound biosynthetic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0.0243</w:t>
            </w:r>
          </w:p>
        </w:tc>
      </w:tr>
      <w:tr w:rsidR="005E1003" w:rsidRPr="00677249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GO:1902074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response to salt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0.0094</w:t>
            </w:r>
          </w:p>
        </w:tc>
      </w:tr>
      <w:tr w:rsidR="005E1003" w:rsidRPr="003E74B5" w:rsidTr="00CD52D2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GO:1902903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 xml:space="preserve">regulation of </w:t>
            </w:r>
            <w:proofErr w:type="spellStart"/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>supramolecular</w:t>
            </w:r>
            <w:proofErr w:type="spellEnd"/>
            <w:r w:rsidRPr="00677249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fiber organization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677249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003" w:rsidRPr="003E74B5" w:rsidRDefault="005E1003" w:rsidP="00CD5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677249">
              <w:rPr>
                <w:rFonts w:ascii="Times New Roman" w:eastAsia="Times New Roman" w:hAnsi="Times New Roman" w:cs="Times New Roman"/>
                <w:lang w:eastAsia="pt-BR"/>
              </w:rPr>
              <w:t>0.0454</w:t>
            </w:r>
          </w:p>
        </w:tc>
      </w:tr>
    </w:tbl>
    <w:p w:rsidR="005E1003" w:rsidRDefault="005E1003" w:rsidP="003F3D01">
      <w:bookmarkStart w:id="0" w:name="_GoBack"/>
      <w:bookmarkEnd w:id="0"/>
    </w:p>
    <w:sectPr w:rsidR="005E1003" w:rsidSect="00C26762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0CC" w:rsidRDefault="00B750CC" w:rsidP="00C97596">
      <w:pPr>
        <w:spacing w:after="0" w:line="240" w:lineRule="auto"/>
      </w:pPr>
      <w:r>
        <w:separator/>
      </w:r>
    </w:p>
  </w:endnote>
  <w:endnote w:type="continuationSeparator" w:id="0">
    <w:p w:rsidR="00B750CC" w:rsidRDefault="00B750CC" w:rsidP="00C9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2471844"/>
      <w:docPartObj>
        <w:docPartGallery w:val="Page Numbers (Bottom of Page)"/>
        <w:docPartUnique/>
      </w:docPartObj>
    </w:sdtPr>
    <w:sdtEndPr/>
    <w:sdtContent>
      <w:p w:rsidR="00B0181B" w:rsidRDefault="00B750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676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0181B" w:rsidRDefault="00B018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0CC" w:rsidRDefault="00B750CC" w:rsidP="00C97596">
      <w:pPr>
        <w:spacing w:after="0" w:line="240" w:lineRule="auto"/>
      </w:pPr>
      <w:r>
        <w:separator/>
      </w:r>
    </w:p>
  </w:footnote>
  <w:footnote w:type="continuationSeparator" w:id="0">
    <w:p w:rsidR="00B750CC" w:rsidRDefault="00B750CC" w:rsidP="00C97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81B" w:rsidRPr="00E469E8" w:rsidRDefault="00B0181B" w:rsidP="00E469E8">
    <w:pPr>
      <w:spacing w:after="0" w:line="240" w:lineRule="auto"/>
      <w:jc w:val="right"/>
      <w:rPr>
        <w:rFonts w:ascii="Times New Roman" w:hAnsi="Times New Roman" w:cs="Times New Roman"/>
        <w:lang w:val="en-US"/>
      </w:rPr>
    </w:pPr>
    <w:r w:rsidRPr="00E469E8">
      <w:rPr>
        <w:rFonts w:ascii="Times New Roman" w:hAnsi="Times New Roman" w:cs="Times New Roman"/>
        <w:lang w:val="en-US"/>
      </w:rPr>
      <w:t xml:space="preserve">Differential gene expression reveals general mechanisms related to habitat divergence between hybridizing orchids from the </w:t>
    </w:r>
    <w:proofErr w:type="spellStart"/>
    <w:r w:rsidRPr="00E469E8">
      <w:rPr>
        <w:rFonts w:ascii="Times New Roman" w:hAnsi="Times New Roman" w:cs="Times New Roman"/>
        <w:lang w:val="en-US"/>
      </w:rPr>
      <w:t>Neotropical</w:t>
    </w:r>
    <w:proofErr w:type="spellEnd"/>
    <w:r w:rsidRPr="00E469E8">
      <w:rPr>
        <w:rFonts w:ascii="Times New Roman" w:hAnsi="Times New Roman" w:cs="Times New Roman"/>
        <w:lang w:val="en-US"/>
      </w:rPr>
      <w:t xml:space="preserve"> coastal plains</w:t>
    </w:r>
  </w:p>
  <w:p w:rsidR="00B0181B" w:rsidRPr="00C97596" w:rsidRDefault="00B0181B" w:rsidP="00E469E8">
    <w:pPr>
      <w:spacing w:after="0" w:line="240" w:lineRule="auto"/>
      <w:jc w:val="right"/>
      <w:rPr>
        <w:rFonts w:ascii="Times New Roman" w:hAnsi="Times New Roman" w:cs="Times New Roman"/>
      </w:rPr>
    </w:pPr>
    <w:r w:rsidRPr="00C97596">
      <w:rPr>
        <w:rFonts w:ascii="Times New Roman" w:hAnsi="Times New Roman" w:cs="Times New Roman"/>
      </w:rPr>
      <w:t>Leal et al.</w:t>
    </w:r>
  </w:p>
  <w:p w:rsidR="00B0181B" w:rsidRDefault="00B018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A432C"/>
    <w:multiLevelType w:val="hybridMultilevel"/>
    <w:tmpl w:val="79923F3E"/>
    <w:lvl w:ilvl="0" w:tplc="E9202CD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F87D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46E16C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63E114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48A3F1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FB2463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412536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E4690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F1E59E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Total_Editing_Time" w:val="1"/>
  </w:docVars>
  <w:rsids>
    <w:rsidRoot w:val="005E1003"/>
    <w:rsid w:val="000531E9"/>
    <w:rsid w:val="00085699"/>
    <w:rsid w:val="000961BC"/>
    <w:rsid w:val="000D0CC9"/>
    <w:rsid w:val="000E7850"/>
    <w:rsid w:val="000F76C2"/>
    <w:rsid w:val="00193AA5"/>
    <w:rsid w:val="001D1581"/>
    <w:rsid w:val="001E7264"/>
    <w:rsid w:val="0023383F"/>
    <w:rsid w:val="00254AED"/>
    <w:rsid w:val="00255060"/>
    <w:rsid w:val="00287FB8"/>
    <w:rsid w:val="002D1F5A"/>
    <w:rsid w:val="002D69B2"/>
    <w:rsid w:val="00325FB7"/>
    <w:rsid w:val="00327AFD"/>
    <w:rsid w:val="00352645"/>
    <w:rsid w:val="00395814"/>
    <w:rsid w:val="003F1854"/>
    <w:rsid w:val="003F3D01"/>
    <w:rsid w:val="004565EA"/>
    <w:rsid w:val="00482E7B"/>
    <w:rsid w:val="004A2A55"/>
    <w:rsid w:val="004A4707"/>
    <w:rsid w:val="004C2305"/>
    <w:rsid w:val="004C349E"/>
    <w:rsid w:val="005A45BE"/>
    <w:rsid w:val="005B3711"/>
    <w:rsid w:val="005C528D"/>
    <w:rsid w:val="005E1003"/>
    <w:rsid w:val="005F75D6"/>
    <w:rsid w:val="0061015E"/>
    <w:rsid w:val="0063093F"/>
    <w:rsid w:val="00651AAB"/>
    <w:rsid w:val="00676FE0"/>
    <w:rsid w:val="00677249"/>
    <w:rsid w:val="006E0595"/>
    <w:rsid w:val="00717AE7"/>
    <w:rsid w:val="007339C5"/>
    <w:rsid w:val="007404FD"/>
    <w:rsid w:val="00763E43"/>
    <w:rsid w:val="00776D0F"/>
    <w:rsid w:val="007D6ED8"/>
    <w:rsid w:val="007D7B13"/>
    <w:rsid w:val="007F7A96"/>
    <w:rsid w:val="00802C6B"/>
    <w:rsid w:val="008262ED"/>
    <w:rsid w:val="00852F44"/>
    <w:rsid w:val="008721B4"/>
    <w:rsid w:val="0088516A"/>
    <w:rsid w:val="00886D06"/>
    <w:rsid w:val="008C003B"/>
    <w:rsid w:val="008C4D68"/>
    <w:rsid w:val="009475A4"/>
    <w:rsid w:val="009B1185"/>
    <w:rsid w:val="00A0183A"/>
    <w:rsid w:val="00AD72B9"/>
    <w:rsid w:val="00B0181B"/>
    <w:rsid w:val="00B46C8A"/>
    <w:rsid w:val="00B750CC"/>
    <w:rsid w:val="00B84C04"/>
    <w:rsid w:val="00BE273E"/>
    <w:rsid w:val="00BE60D0"/>
    <w:rsid w:val="00C15238"/>
    <w:rsid w:val="00C212D8"/>
    <w:rsid w:val="00C26762"/>
    <w:rsid w:val="00C97596"/>
    <w:rsid w:val="00CB0DA5"/>
    <w:rsid w:val="00CD52D2"/>
    <w:rsid w:val="00D1175F"/>
    <w:rsid w:val="00D44D2E"/>
    <w:rsid w:val="00D507FF"/>
    <w:rsid w:val="00D6297E"/>
    <w:rsid w:val="00D64B43"/>
    <w:rsid w:val="00D86341"/>
    <w:rsid w:val="00D92FB1"/>
    <w:rsid w:val="00DC027D"/>
    <w:rsid w:val="00DD1CDA"/>
    <w:rsid w:val="00E21EB0"/>
    <w:rsid w:val="00E469E8"/>
    <w:rsid w:val="00E6220A"/>
    <w:rsid w:val="00E653E7"/>
    <w:rsid w:val="00E77C65"/>
    <w:rsid w:val="00EF5E7B"/>
    <w:rsid w:val="00F131FD"/>
    <w:rsid w:val="00F20FB5"/>
    <w:rsid w:val="00F211A6"/>
    <w:rsid w:val="00F61F89"/>
    <w:rsid w:val="00FB35DA"/>
    <w:rsid w:val="00FD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5A4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0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5E1003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val="en-US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E10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5E1003"/>
    <w:rPr>
      <w:rFonts w:ascii="Calibri" w:eastAsia="Calibri" w:hAnsi="Calibri" w:cs="Calibri"/>
      <w:b/>
      <w:sz w:val="28"/>
      <w:szCs w:val="28"/>
      <w:lang w:val="en-US" w:eastAsia="pt-BR"/>
    </w:rPr>
  </w:style>
  <w:style w:type="character" w:styleId="Hyperlink">
    <w:name w:val="Hyperlink"/>
    <w:basedOn w:val="DefaultParagraphFont"/>
    <w:uiPriority w:val="99"/>
    <w:semiHidden/>
    <w:unhideWhenUsed/>
    <w:rsid w:val="005E100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E10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0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1003"/>
    <w:pPr>
      <w:ind w:left="720"/>
      <w:contextualSpacing/>
    </w:pPr>
  </w:style>
  <w:style w:type="character" w:customStyle="1" w:styleId="smallcaps">
    <w:name w:val="smallcaps"/>
    <w:basedOn w:val="DefaultParagraphFont"/>
    <w:rsid w:val="005E1003"/>
  </w:style>
  <w:style w:type="table" w:styleId="TableGrid">
    <w:name w:val="Table Grid"/>
    <w:basedOn w:val="TableNormal"/>
    <w:uiPriority w:val="39"/>
    <w:rsid w:val="005E1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5E1003"/>
    <w:rPr>
      <w:b/>
      <w:bCs/>
    </w:rPr>
  </w:style>
  <w:style w:type="paragraph" w:styleId="Title">
    <w:name w:val="Title"/>
    <w:basedOn w:val="Normal"/>
    <w:link w:val="TitleChar"/>
    <w:qFormat/>
    <w:rsid w:val="005E100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itleChar">
    <w:name w:val="Title Char"/>
    <w:basedOn w:val="DefaultParagraphFont"/>
    <w:link w:val="Title"/>
    <w:rsid w:val="005E100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f-journal">
    <w:name w:val="ref-journal"/>
    <w:basedOn w:val="DefaultParagraphFont"/>
    <w:rsid w:val="005E1003"/>
  </w:style>
  <w:style w:type="character" w:customStyle="1" w:styleId="ref-vol">
    <w:name w:val="ref-vol"/>
    <w:basedOn w:val="DefaultParagraphFont"/>
    <w:rsid w:val="005E1003"/>
  </w:style>
  <w:style w:type="character" w:customStyle="1" w:styleId="internalref">
    <w:name w:val="internalref"/>
    <w:basedOn w:val="DefaultParagraphFont"/>
    <w:rsid w:val="005E1003"/>
  </w:style>
  <w:style w:type="character" w:customStyle="1" w:styleId="citationref">
    <w:name w:val="citationref"/>
    <w:basedOn w:val="DefaultParagraphFont"/>
    <w:rsid w:val="005E1003"/>
  </w:style>
  <w:style w:type="character" w:styleId="CommentReference">
    <w:name w:val="annotation reference"/>
    <w:uiPriority w:val="99"/>
    <w:semiHidden/>
    <w:unhideWhenUsed/>
    <w:rsid w:val="005E1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00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003"/>
    <w:rPr>
      <w:rFonts w:ascii="Calibri" w:eastAsia="Calibri" w:hAnsi="Calibri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E1003"/>
  </w:style>
  <w:style w:type="paragraph" w:styleId="NormalWeb">
    <w:name w:val="Normal (Web)"/>
    <w:basedOn w:val="Normal"/>
    <w:uiPriority w:val="99"/>
    <w:unhideWhenUsed/>
    <w:rsid w:val="005E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er">
    <w:name w:val="header"/>
    <w:basedOn w:val="Normal"/>
    <w:link w:val="HeaderChar"/>
    <w:uiPriority w:val="99"/>
    <w:semiHidden/>
    <w:unhideWhenUsed/>
    <w:rsid w:val="00C97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7596"/>
  </w:style>
  <w:style w:type="paragraph" w:styleId="Footer">
    <w:name w:val="footer"/>
    <w:basedOn w:val="Normal"/>
    <w:link w:val="FooterChar"/>
    <w:uiPriority w:val="99"/>
    <w:unhideWhenUsed/>
    <w:rsid w:val="00C97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5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28D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28D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09DF8-52C8-4535-A53C-E21E0C448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1799</Words>
  <Characters>10382</Characters>
  <Application>Microsoft Office Word</Application>
  <DocSecurity>0</DocSecurity>
  <Lines>1153</Lines>
  <Paragraphs>1218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Bárbara</dc:creator>
  <cp:lastModifiedBy>MCALORING</cp:lastModifiedBy>
  <cp:revision>3</cp:revision>
  <dcterms:created xsi:type="dcterms:W3CDTF">2020-11-10T21:46:00Z</dcterms:created>
  <dcterms:modified xsi:type="dcterms:W3CDTF">2020-11-27T21:59:00Z</dcterms:modified>
</cp:coreProperties>
</file>