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FC1991">
      <w:r>
        <w:rPr>
          <w:noProof/>
        </w:rPr>
        <w:drawing>
          <wp:inline distT="0" distB="0" distL="0" distR="0" wp14:anchorId="3C224C19" wp14:editId="0ACE220B">
            <wp:extent cx="5279263" cy="5483925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196" cy="551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991" w:rsidRPr="005D2FC7" w:rsidRDefault="00FC1991" w:rsidP="00FC1991">
      <w:pPr>
        <w:tabs>
          <w:tab w:val="left" w:pos="574"/>
        </w:tabs>
        <w:spacing w:line="480" w:lineRule="auto"/>
        <w:jc w:val="both"/>
        <w:rPr>
          <w:rFonts w:ascii="Times New Roman" w:eastAsia="等线" w:hAnsi="Times New Roman"/>
          <w:szCs w:val="21"/>
        </w:rPr>
      </w:pPr>
      <w:bookmarkStart w:id="0" w:name="_Hlk54726911"/>
      <w:proofErr w:type="gramStart"/>
      <w:r w:rsidRPr="005D2FC7">
        <w:rPr>
          <w:rFonts w:ascii="Times New Roman" w:eastAsia="等线" w:hAnsi="Times New Roman"/>
          <w:szCs w:val="21"/>
        </w:rPr>
        <w:t>Supplementary Figure 2.</w:t>
      </w:r>
      <w:proofErr w:type="gramEnd"/>
      <w:r w:rsidRPr="005D2FC7">
        <w:rPr>
          <w:rFonts w:ascii="Times New Roman" w:eastAsia="等线" w:hAnsi="Times New Roman"/>
          <w:szCs w:val="21"/>
        </w:rPr>
        <w:t xml:space="preserve"> </w:t>
      </w:r>
      <w:proofErr w:type="gramStart"/>
      <w:r w:rsidRPr="005D2FC7">
        <w:rPr>
          <w:rFonts w:ascii="Times New Roman" w:eastAsia="等线" w:hAnsi="Times New Roman"/>
          <w:szCs w:val="21"/>
        </w:rPr>
        <w:t xml:space="preserve">Maximum likelihood phylogenetic tree constructed by </w:t>
      </w:r>
      <w:proofErr w:type="spellStart"/>
      <w:r w:rsidRPr="005D2FC7">
        <w:rPr>
          <w:rFonts w:ascii="Times New Roman" w:eastAsia="等线" w:hAnsi="Times New Roman"/>
          <w:szCs w:val="21"/>
        </w:rPr>
        <w:t>FastTree</w:t>
      </w:r>
      <w:proofErr w:type="spellEnd"/>
      <w:r w:rsidRPr="005D2FC7">
        <w:rPr>
          <w:rFonts w:ascii="Times New Roman" w:eastAsia="等线" w:hAnsi="Times New Roman"/>
          <w:szCs w:val="21"/>
        </w:rPr>
        <w:t xml:space="preserve"> of the </w:t>
      </w:r>
      <w:r w:rsidRPr="005D2FC7">
        <w:rPr>
          <w:rFonts w:ascii="Times New Roman" w:eastAsia="等线" w:hAnsi="Times New Roman"/>
          <w:i/>
          <w:iCs/>
          <w:szCs w:val="21"/>
        </w:rPr>
        <w:t>SAUR</w:t>
      </w:r>
      <w:r w:rsidRPr="005D2FC7">
        <w:rPr>
          <w:rFonts w:ascii="Times New Roman" w:eastAsia="等线" w:hAnsi="Times New Roman"/>
          <w:szCs w:val="21"/>
        </w:rPr>
        <w:t xml:space="preserve"> gene family in </w:t>
      </w:r>
      <w:r w:rsidRPr="005D2FC7">
        <w:rPr>
          <w:rFonts w:ascii="Times New Roman" w:eastAsia="等线" w:hAnsi="Times New Roman"/>
          <w:i/>
          <w:iCs/>
          <w:szCs w:val="21"/>
        </w:rPr>
        <w:t>Arabidopsis thaliana</w:t>
      </w:r>
      <w:r w:rsidRPr="005D2FC7">
        <w:rPr>
          <w:rFonts w:ascii="Times New Roman" w:eastAsia="等线" w:hAnsi="Times New Roman"/>
          <w:szCs w:val="21"/>
        </w:rPr>
        <w:t xml:space="preserve">, </w:t>
      </w:r>
      <w:r w:rsidRPr="005D2FC7">
        <w:rPr>
          <w:rFonts w:ascii="Times New Roman" w:eastAsia="等线" w:hAnsi="Times New Roman"/>
          <w:i/>
          <w:iCs/>
          <w:szCs w:val="21"/>
        </w:rPr>
        <w:t xml:space="preserve">Mimosa </w:t>
      </w:r>
      <w:proofErr w:type="spellStart"/>
      <w:r w:rsidRPr="005D2FC7">
        <w:rPr>
          <w:rFonts w:ascii="Times New Roman" w:eastAsia="等线" w:hAnsi="Times New Roman"/>
          <w:i/>
          <w:iCs/>
          <w:szCs w:val="21"/>
        </w:rPr>
        <w:t>pudica</w:t>
      </w:r>
      <w:proofErr w:type="spellEnd"/>
      <w:r w:rsidRPr="005D2FC7">
        <w:rPr>
          <w:rFonts w:ascii="Times New Roman" w:eastAsia="等线" w:hAnsi="Times New Roman"/>
          <w:szCs w:val="21"/>
        </w:rPr>
        <w:t xml:space="preserve">, </w:t>
      </w:r>
      <w:proofErr w:type="spellStart"/>
      <w:r w:rsidRPr="005D2FC7">
        <w:rPr>
          <w:rFonts w:ascii="Times New Roman" w:eastAsia="等线" w:hAnsi="Times New Roman"/>
          <w:i/>
          <w:iCs/>
          <w:szCs w:val="21"/>
        </w:rPr>
        <w:t>Cercis</w:t>
      </w:r>
      <w:proofErr w:type="spellEnd"/>
      <w:r w:rsidRPr="005D2FC7">
        <w:rPr>
          <w:rFonts w:ascii="Times New Roman" w:eastAsia="等线" w:hAnsi="Times New Roman"/>
          <w:i/>
          <w:iCs/>
          <w:szCs w:val="21"/>
        </w:rPr>
        <w:t xml:space="preserve"> </w:t>
      </w:r>
      <w:proofErr w:type="spellStart"/>
      <w:r w:rsidRPr="005D2FC7">
        <w:rPr>
          <w:rFonts w:ascii="Times New Roman" w:eastAsia="等线" w:hAnsi="Times New Roman"/>
          <w:i/>
          <w:iCs/>
          <w:szCs w:val="21"/>
        </w:rPr>
        <w:t>canadensis</w:t>
      </w:r>
      <w:proofErr w:type="spellEnd"/>
      <w:r w:rsidRPr="005D2FC7">
        <w:rPr>
          <w:rFonts w:ascii="Times New Roman" w:eastAsia="等线" w:hAnsi="Times New Roman"/>
          <w:szCs w:val="21"/>
        </w:rPr>
        <w:t>,</w:t>
      </w:r>
      <w:r w:rsidRPr="005D2FC7">
        <w:rPr>
          <w:rFonts w:ascii="Times New Roman" w:eastAsia="等线" w:hAnsi="Times New Roman"/>
          <w:i/>
          <w:iCs/>
          <w:szCs w:val="21"/>
        </w:rPr>
        <w:t xml:space="preserve"> </w:t>
      </w:r>
      <w:proofErr w:type="spellStart"/>
      <w:r w:rsidRPr="005D2FC7">
        <w:rPr>
          <w:rFonts w:ascii="Times New Roman" w:eastAsia="等线" w:hAnsi="Times New Roman"/>
          <w:i/>
          <w:iCs/>
          <w:szCs w:val="21"/>
        </w:rPr>
        <w:t>Medicago</w:t>
      </w:r>
      <w:proofErr w:type="spellEnd"/>
      <w:r w:rsidRPr="005D2FC7">
        <w:rPr>
          <w:rFonts w:ascii="Times New Roman" w:eastAsia="等线" w:hAnsi="Times New Roman"/>
          <w:i/>
          <w:iCs/>
          <w:szCs w:val="21"/>
        </w:rPr>
        <w:t xml:space="preserve"> </w:t>
      </w:r>
      <w:proofErr w:type="spellStart"/>
      <w:r w:rsidRPr="005D2FC7">
        <w:rPr>
          <w:rFonts w:ascii="Times New Roman" w:eastAsia="等线" w:hAnsi="Times New Roman"/>
          <w:i/>
          <w:iCs/>
          <w:szCs w:val="21"/>
        </w:rPr>
        <w:t>truncatula</w:t>
      </w:r>
      <w:proofErr w:type="spellEnd"/>
      <w:r w:rsidRPr="005D2FC7">
        <w:rPr>
          <w:rFonts w:ascii="Times New Roman" w:eastAsia="等线" w:hAnsi="Times New Roman"/>
          <w:szCs w:val="21"/>
        </w:rPr>
        <w:t xml:space="preserve"> and </w:t>
      </w:r>
      <w:r w:rsidRPr="005D2FC7">
        <w:rPr>
          <w:rFonts w:ascii="Times New Roman" w:eastAsia="等线" w:hAnsi="Times New Roman"/>
          <w:i/>
          <w:iCs/>
          <w:szCs w:val="21"/>
        </w:rPr>
        <w:t>Glycine max</w:t>
      </w:r>
      <w:r w:rsidRPr="005D2FC7">
        <w:rPr>
          <w:rFonts w:ascii="Times New Roman" w:eastAsia="等线" w:hAnsi="Times New Roman"/>
          <w:szCs w:val="21"/>
        </w:rPr>
        <w:t>.</w:t>
      </w:r>
      <w:proofErr w:type="gramEnd"/>
    </w:p>
    <w:p w:rsidR="00FC1991" w:rsidRPr="00FC1991" w:rsidRDefault="00FC1991" w:rsidP="00FC1991">
      <w:pPr>
        <w:tabs>
          <w:tab w:val="left" w:pos="574"/>
        </w:tabs>
        <w:spacing w:line="480" w:lineRule="auto"/>
        <w:ind w:firstLineChars="100" w:firstLine="220"/>
        <w:jc w:val="both"/>
        <w:rPr>
          <w:rFonts w:ascii="Times New Roman" w:eastAsia="等线" w:hAnsi="Times New Roman" w:cs="Times New Roman"/>
        </w:rPr>
      </w:pPr>
      <w:r w:rsidRPr="005D2FC7">
        <w:rPr>
          <w:rFonts w:ascii="Times New Roman" w:eastAsia="等线" w:hAnsi="Times New Roman"/>
          <w:szCs w:val="21"/>
        </w:rPr>
        <w:t xml:space="preserve">The ML tree was constructed using </w:t>
      </w:r>
      <w:proofErr w:type="spellStart"/>
      <w:r w:rsidRPr="005D2FC7">
        <w:rPr>
          <w:rFonts w:ascii="Times New Roman" w:eastAsia="等线" w:hAnsi="Times New Roman" w:cs="Times New Roman"/>
        </w:rPr>
        <w:t>FastTree</w:t>
      </w:r>
      <w:proofErr w:type="spellEnd"/>
      <w:r w:rsidRPr="005D2FC7">
        <w:rPr>
          <w:rFonts w:ascii="Times New Roman" w:eastAsia="等线" w:hAnsi="Times New Roman" w:cs="Times New Roman"/>
        </w:rPr>
        <w:t xml:space="preserve"> v2.1 with </w:t>
      </w:r>
      <w:bookmarkStart w:id="1" w:name="_Hlk46222603"/>
      <w:r w:rsidRPr="005D2FC7">
        <w:rPr>
          <w:rFonts w:ascii="Times New Roman" w:eastAsia="等线" w:hAnsi="Times New Roman" w:cs="Times New Roman"/>
        </w:rPr>
        <w:t>the JTT+CAT model</w:t>
      </w:r>
      <w:bookmarkEnd w:id="1"/>
      <w:r w:rsidRPr="005D2FC7">
        <w:rPr>
          <w:rFonts w:ascii="Times New Roman" w:eastAsia="等线" w:hAnsi="Times New Roman"/>
          <w:szCs w:val="21"/>
        </w:rPr>
        <w:t xml:space="preserve">. </w:t>
      </w:r>
      <w:r w:rsidRPr="005D2FC7">
        <w:rPr>
          <w:rFonts w:ascii="Times New Roman" w:eastAsia="等线" w:hAnsi="Times New Roman" w:cs="Times New Roman"/>
        </w:rPr>
        <w:t xml:space="preserve">Then SAUR members were clarified in </w:t>
      </w:r>
      <w:proofErr w:type="spellStart"/>
      <w:r w:rsidRPr="005D2FC7">
        <w:rPr>
          <w:rFonts w:ascii="Times New Roman" w:eastAsia="等线" w:hAnsi="Times New Roman" w:cs="Times New Roman"/>
        </w:rPr>
        <w:t>FigTree</w:t>
      </w:r>
      <w:proofErr w:type="spellEnd"/>
      <w:r w:rsidRPr="005D2FC7">
        <w:rPr>
          <w:rFonts w:ascii="Times New Roman" w:eastAsia="等线" w:hAnsi="Times New Roman" w:cs="Times New Roman"/>
        </w:rPr>
        <w:t xml:space="preserve"> v1.4.4. The </w:t>
      </w:r>
      <w:r w:rsidRPr="005D2FC7">
        <w:rPr>
          <w:rFonts w:ascii="Times New Roman" w:eastAsia="等线" w:hAnsi="Times New Roman" w:cs="Times New Roman"/>
          <w:i/>
          <w:iCs/>
        </w:rPr>
        <w:t>SAUR</w:t>
      </w:r>
      <w:r w:rsidRPr="005D2FC7">
        <w:rPr>
          <w:rFonts w:ascii="Times New Roman" w:eastAsia="等线" w:hAnsi="Times New Roman" w:cs="Times New Roman"/>
        </w:rPr>
        <w:t xml:space="preserve"> family had been divided into </w:t>
      </w:r>
      <w:r w:rsidRPr="005D2FC7">
        <w:rPr>
          <w:rFonts w:ascii="Times New Roman" w:eastAsia="等线" w:hAnsi="Times New Roman" w:cs="Times New Roman" w:hint="eastAsia"/>
        </w:rPr>
        <w:t>10</w:t>
      </w:r>
      <w:r w:rsidRPr="005D2FC7">
        <w:rPr>
          <w:rFonts w:ascii="Times New Roman" w:eastAsia="等线" w:hAnsi="Times New Roman" w:cs="Times New Roman"/>
        </w:rPr>
        <w:t xml:space="preserve"> clades. Bootstrap support rates were labeled at corresponding branches. Different colorful branches were used to represent SAUR members from different species.</w:t>
      </w:r>
      <w:bookmarkStart w:id="2" w:name="_GoBack"/>
      <w:bookmarkEnd w:id="0"/>
      <w:bookmarkEnd w:id="2"/>
    </w:p>
    <w:sectPr w:rsidR="00FC1991" w:rsidRPr="00FC1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991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94756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991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2020-12-04T15:15:00Z</dcterms:created>
  <dcterms:modified xsi:type="dcterms:W3CDTF">2020-12-04T15:15:00Z</dcterms:modified>
</cp:coreProperties>
</file>