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D50758">
      <w:r>
        <w:rPr>
          <w:noProof/>
        </w:rPr>
        <w:drawing>
          <wp:inline distT="0" distB="0" distL="0" distR="0" wp14:anchorId="6562D13C" wp14:editId="1B01D858">
            <wp:extent cx="5156200" cy="1855512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372" cy="185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758" w:rsidRPr="005D2FC7" w:rsidRDefault="00D50758" w:rsidP="00D50758">
      <w:pPr>
        <w:tabs>
          <w:tab w:val="left" w:pos="574"/>
        </w:tabs>
        <w:spacing w:line="480" w:lineRule="auto"/>
        <w:jc w:val="both"/>
        <w:rPr>
          <w:rFonts w:ascii="Times New Roman" w:eastAsia="等线" w:hAnsi="Times New Roman"/>
          <w:szCs w:val="21"/>
        </w:rPr>
      </w:pPr>
      <w:bookmarkStart w:id="0" w:name="_Hlk54727001"/>
      <w:proofErr w:type="gramStart"/>
      <w:r w:rsidRPr="005D2FC7">
        <w:rPr>
          <w:rFonts w:ascii="Times New Roman" w:eastAsia="等线" w:hAnsi="Times New Roman"/>
          <w:szCs w:val="21"/>
        </w:rPr>
        <w:t xml:space="preserve">Supplementary Figure </w:t>
      </w:r>
      <w:r w:rsidRPr="005D2FC7">
        <w:rPr>
          <w:rFonts w:ascii="Times New Roman" w:eastAsia="等线" w:hAnsi="Times New Roman" w:hint="eastAsia"/>
          <w:szCs w:val="21"/>
        </w:rPr>
        <w:t>3</w:t>
      </w:r>
      <w:r w:rsidRPr="005D2FC7">
        <w:rPr>
          <w:rFonts w:ascii="Times New Roman" w:eastAsia="等线" w:hAnsi="Times New Roman"/>
          <w:szCs w:val="21"/>
        </w:rPr>
        <w:t>.</w:t>
      </w:r>
      <w:proofErr w:type="gramEnd"/>
      <w:r w:rsidRPr="005D2FC7">
        <w:rPr>
          <w:rFonts w:ascii="Times New Roman" w:eastAsia="等线" w:hAnsi="Times New Roman"/>
          <w:szCs w:val="21"/>
        </w:rPr>
        <w:t xml:space="preserve"> </w:t>
      </w:r>
      <w:proofErr w:type="gramStart"/>
      <w:r w:rsidRPr="005D2FC7">
        <w:rPr>
          <w:rFonts w:ascii="Times New Roman" w:eastAsia="等线" w:hAnsi="Times New Roman"/>
          <w:szCs w:val="21"/>
        </w:rPr>
        <w:t xml:space="preserve">Gene </w:t>
      </w:r>
      <w:proofErr w:type="spellStart"/>
      <w:r w:rsidRPr="005D2FC7">
        <w:rPr>
          <w:rFonts w:ascii="Times New Roman" w:eastAsia="等线" w:hAnsi="Times New Roman"/>
          <w:szCs w:val="21"/>
        </w:rPr>
        <w:t>synteny</w:t>
      </w:r>
      <w:proofErr w:type="spellEnd"/>
      <w:r w:rsidRPr="005D2FC7">
        <w:rPr>
          <w:rFonts w:ascii="Times New Roman" w:eastAsia="等线" w:hAnsi="Times New Roman"/>
          <w:szCs w:val="21"/>
        </w:rPr>
        <w:t xml:space="preserve"> analysis between </w:t>
      </w:r>
      <w:proofErr w:type="spellStart"/>
      <w:r w:rsidRPr="005D2FC7">
        <w:rPr>
          <w:rFonts w:ascii="Times New Roman" w:eastAsia="等线" w:hAnsi="Times New Roman"/>
        </w:rPr>
        <w:t>Fabaceae</w:t>
      </w:r>
      <w:proofErr w:type="spellEnd"/>
      <w:r w:rsidRPr="005D2FC7">
        <w:rPr>
          <w:rFonts w:ascii="Times New Roman" w:eastAsia="等线" w:hAnsi="Times New Roman"/>
        </w:rPr>
        <w:t xml:space="preserve"> </w:t>
      </w:r>
      <w:r w:rsidRPr="005D2FC7">
        <w:rPr>
          <w:rFonts w:ascii="Times New Roman" w:eastAsia="等线" w:hAnsi="Times New Roman" w:hint="eastAsia"/>
        </w:rPr>
        <w:t>plants</w:t>
      </w:r>
      <w:r w:rsidRPr="005D2FC7">
        <w:rPr>
          <w:rFonts w:ascii="Times New Roman" w:eastAsia="等线" w:hAnsi="Times New Roman"/>
        </w:rPr>
        <w:t xml:space="preserve"> and</w:t>
      </w:r>
      <w:r w:rsidRPr="005D2FC7">
        <w:rPr>
          <w:rFonts w:ascii="Times New Roman" w:eastAsia="等线" w:hAnsi="Times New Roman"/>
          <w:szCs w:val="21"/>
        </w:rPr>
        <w:t xml:space="preserve"> </w:t>
      </w:r>
      <w:r w:rsidRPr="005D2FC7">
        <w:rPr>
          <w:rFonts w:ascii="Times New Roman" w:hAnsi="Times New Roman" w:cs="Times New Roman"/>
          <w:i/>
          <w:iCs/>
        </w:rPr>
        <w:t>Arabidopsis thaliana</w:t>
      </w:r>
      <w:r w:rsidRPr="005D2FC7">
        <w:rPr>
          <w:rFonts w:ascii="Times New Roman" w:hAnsi="Times New Roman" w:cs="Times New Roman"/>
        </w:rPr>
        <w:t>.</w:t>
      </w:r>
      <w:proofErr w:type="gramEnd"/>
    </w:p>
    <w:p w:rsidR="00D50758" w:rsidRDefault="00D50758" w:rsidP="00D50758">
      <w:pPr>
        <w:tabs>
          <w:tab w:val="left" w:pos="574"/>
        </w:tabs>
        <w:spacing w:line="480" w:lineRule="auto"/>
        <w:ind w:firstLineChars="100" w:firstLine="220"/>
        <w:jc w:val="both"/>
        <w:rPr>
          <w:rFonts w:ascii="Times New Roman" w:eastAsia="等线" w:hAnsi="Times New Roman"/>
          <w:szCs w:val="21"/>
        </w:rPr>
      </w:pPr>
      <w:r w:rsidRPr="005D2FC7">
        <w:rPr>
          <w:rFonts w:ascii="Times New Roman" w:hAnsi="Times New Roman"/>
          <w:color w:val="000000" w:themeColor="text1"/>
          <w:szCs w:val="21"/>
        </w:rPr>
        <w:t xml:space="preserve">The genes </w:t>
      </w:r>
      <w:proofErr w:type="spellStart"/>
      <w:r w:rsidRPr="005D2FC7">
        <w:rPr>
          <w:rFonts w:ascii="Times New Roman" w:hAnsi="Times New Roman"/>
          <w:color w:val="000000" w:themeColor="text1"/>
          <w:szCs w:val="21"/>
        </w:rPr>
        <w:t>synteny</w:t>
      </w:r>
      <w:proofErr w:type="spellEnd"/>
      <w:r w:rsidRPr="005D2FC7">
        <w:rPr>
          <w:rFonts w:ascii="Times New Roman" w:hAnsi="Times New Roman"/>
          <w:color w:val="000000" w:themeColor="text1"/>
          <w:szCs w:val="21"/>
        </w:rPr>
        <w:t xml:space="preserve"> was built with </w:t>
      </w:r>
      <w:proofErr w:type="spellStart"/>
      <w:r w:rsidRPr="005D2FC7">
        <w:rPr>
          <w:rFonts w:ascii="Times New Roman" w:hAnsi="Times New Roman"/>
          <w:color w:val="000000" w:themeColor="text1"/>
          <w:szCs w:val="21"/>
        </w:rPr>
        <w:t>MCScanX</w:t>
      </w:r>
      <w:proofErr w:type="spellEnd"/>
      <w:r w:rsidRPr="005D2FC7">
        <w:rPr>
          <w:rFonts w:ascii="Times New Roman" w:hAnsi="Times New Roman"/>
          <w:color w:val="000000" w:themeColor="text1"/>
          <w:szCs w:val="21"/>
        </w:rPr>
        <w:t xml:space="preserve"> program in </w:t>
      </w:r>
      <w:proofErr w:type="spellStart"/>
      <w:r w:rsidRPr="005D2FC7">
        <w:rPr>
          <w:rFonts w:ascii="Times New Roman" w:hAnsi="Times New Roman"/>
          <w:color w:val="000000" w:themeColor="text1"/>
          <w:szCs w:val="21"/>
        </w:rPr>
        <w:t>TBtools</w:t>
      </w:r>
      <w:proofErr w:type="spellEnd"/>
      <w:r w:rsidRPr="005D2FC7">
        <w:rPr>
          <w:rFonts w:ascii="Times New Roman" w:hAnsi="Times New Roman"/>
          <w:color w:val="000000" w:themeColor="text1"/>
          <w:szCs w:val="21"/>
        </w:rPr>
        <w:t xml:space="preserve">. </w:t>
      </w:r>
      <w:r w:rsidRPr="005D2FC7">
        <w:rPr>
          <w:rFonts w:ascii="Times New Roman" w:hAnsi="Times New Roman"/>
          <w:i/>
          <w:iCs/>
          <w:color w:val="000000" w:themeColor="text1"/>
          <w:szCs w:val="21"/>
        </w:rPr>
        <w:t>Glycine max</w:t>
      </w:r>
      <w:r w:rsidRPr="005D2FC7">
        <w:rPr>
          <w:rFonts w:ascii="Times New Roman" w:hAnsi="Times New Roman"/>
          <w:color w:val="000000" w:themeColor="text1"/>
          <w:szCs w:val="21"/>
        </w:rPr>
        <w:t xml:space="preserve"> and </w:t>
      </w:r>
      <w:proofErr w:type="spellStart"/>
      <w:r w:rsidRPr="005D2FC7">
        <w:rPr>
          <w:rFonts w:ascii="Times New Roman" w:hAnsi="Times New Roman"/>
          <w:i/>
          <w:iCs/>
          <w:color w:val="000000" w:themeColor="text1"/>
          <w:szCs w:val="21"/>
        </w:rPr>
        <w:t>Medicago</w:t>
      </w:r>
      <w:proofErr w:type="spellEnd"/>
      <w:r w:rsidRPr="005D2FC7">
        <w:rPr>
          <w:rFonts w:ascii="Times New Roman" w:hAnsi="Times New Roman"/>
          <w:i/>
          <w:iCs/>
          <w:color w:val="000000" w:themeColor="text1"/>
          <w:szCs w:val="21"/>
        </w:rPr>
        <w:t xml:space="preserve"> </w:t>
      </w:r>
      <w:proofErr w:type="spellStart"/>
      <w:r w:rsidRPr="005D2FC7">
        <w:rPr>
          <w:rFonts w:ascii="Times New Roman" w:hAnsi="Times New Roman"/>
          <w:i/>
          <w:iCs/>
          <w:color w:val="000000" w:themeColor="text1"/>
          <w:szCs w:val="21"/>
        </w:rPr>
        <w:t>truncatula</w:t>
      </w:r>
      <w:proofErr w:type="spellEnd"/>
      <w:r w:rsidRPr="005D2FC7">
        <w:rPr>
          <w:rFonts w:ascii="Times New Roman" w:hAnsi="Times New Roman"/>
          <w:color w:val="000000" w:themeColor="text1"/>
          <w:szCs w:val="21"/>
        </w:rPr>
        <w:t xml:space="preserve"> genes were linked to their homologous genes in </w:t>
      </w:r>
      <w:r w:rsidRPr="005D2FC7">
        <w:rPr>
          <w:rFonts w:ascii="Times New Roman" w:eastAsiaTheme="minorEastAsia" w:hAnsi="Times New Roman" w:cs="Times New Roman"/>
          <w:i/>
          <w:iCs/>
          <w:color w:val="000000"/>
          <w:kern w:val="2"/>
          <w:shd w:val="clear" w:color="auto" w:fill="FFFFFF"/>
        </w:rPr>
        <w:t>Arabidopsis thaliana</w:t>
      </w:r>
      <w:r w:rsidRPr="005D2FC7">
        <w:rPr>
          <w:rFonts w:ascii="Times New Roman" w:eastAsiaTheme="minorEastAsia" w:hAnsi="Times New Roman" w:cs="Times New Roman"/>
          <w:color w:val="000000"/>
          <w:kern w:val="2"/>
          <w:shd w:val="clear" w:color="auto" w:fill="FFFFFF"/>
        </w:rPr>
        <w:t xml:space="preserve">, respectively. </w:t>
      </w:r>
      <w:proofErr w:type="spellStart"/>
      <w:r w:rsidRPr="005D2FC7">
        <w:rPr>
          <w:rFonts w:ascii="Times New Roman" w:eastAsiaTheme="minorEastAsia" w:hAnsi="Times New Roman" w:cs="Times New Roman"/>
          <w:color w:val="000000"/>
          <w:kern w:val="2"/>
          <w:shd w:val="clear" w:color="auto" w:fill="FFFFFF"/>
        </w:rPr>
        <w:t>Synteny</w:t>
      </w:r>
      <w:proofErr w:type="spellEnd"/>
      <w:r w:rsidRPr="005D2FC7">
        <w:rPr>
          <w:rFonts w:ascii="Times New Roman" w:eastAsiaTheme="minorEastAsia" w:hAnsi="Times New Roman" w:cs="Times New Roman"/>
          <w:color w:val="000000"/>
          <w:kern w:val="2"/>
          <w:shd w:val="clear" w:color="auto" w:fill="FFFFFF"/>
        </w:rPr>
        <w:t xml:space="preserve"> relationship of </w:t>
      </w:r>
      <w:r w:rsidRPr="005D2FC7">
        <w:rPr>
          <w:rFonts w:ascii="Times New Roman" w:eastAsiaTheme="minorEastAsia" w:hAnsi="Times New Roman" w:cs="Times New Roman"/>
          <w:i/>
          <w:iCs/>
          <w:color w:val="000000"/>
          <w:kern w:val="2"/>
          <w:shd w:val="clear" w:color="auto" w:fill="FFFFFF"/>
        </w:rPr>
        <w:t>SAUR</w:t>
      </w:r>
      <w:r w:rsidRPr="005D2FC7">
        <w:rPr>
          <w:rFonts w:ascii="Times New Roman" w:eastAsiaTheme="minorEastAsia" w:hAnsi="Times New Roman" w:cs="Times New Roman"/>
          <w:color w:val="000000"/>
          <w:kern w:val="2"/>
          <w:shd w:val="clear" w:color="auto" w:fill="FFFFFF"/>
        </w:rPr>
        <w:t xml:space="preserve"> genes was highlighted with blue lines.</w:t>
      </w:r>
    </w:p>
    <w:p w:rsidR="00D50758" w:rsidRDefault="00D50758">
      <w:bookmarkStart w:id="1" w:name="_GoBack"/>
      <w:bookmarkEnd w:id="0"/>
      <w:bookmarkEnd w:id="1"/>
    </w:p>
    <w:sectPr w:rsidR="00D50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58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075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94756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2020-12-04T15:16:00Z</dcterms:created>
  <dcterms:modified xsi:type="dcterms:W3CDTF">2020-12-04T15:16:00Z</dcterms:modified>
</cp:coreProperties>
</file>