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C00D8" w14:textId="77777777" w:rsidR="003766C0" w:rsidRPr="003766C0" w:rsidRDefault="003766C0" w:rsidP="003766C0">
      <w:pPr>
        <w:spacing w:line="480" w:lineRule="auto"/>
        <w:rPr>
          <w:rFonts w:ascii="Times New Roman" w:hAnsi="Times New Roman" w:cs="Times New Roman"/>
        </w:rPr>
      </w:pPr>
      <w:r w:rsidRPr="00347659">
        <w:rPr>
          <w:rFonts w:ascii="Times New Roman" w:hAnsi="Times New Roman" w:cs="Times New Roman"/>
          <w:b/>
          <w:bCs/>
        </w:rPr>
        <w:t>Table S8</w:t>
      </w:r>
      <w:r w:rsidRPr="003766C0">
        <w:rPr>
          <w:rFonts w:ascii="Times New Roman" w:hAnsi="Times New Roman" w:cs="Times New Roman"/>
        </w:rPr>
        <w:t xml:space="preserve"> </w:t>
      </w:r>
      <w:bookmarkStart w:id="0" w:name="_GoBack"/>
      <w:r w:rsidRPr="003766C0">
        <w:rPr>
          <w:rFonts w:ascii="Times New Roman" w:hAnsi="Times New Roman" w:cs="Times New Roman"/>
        </w:rPr>
        <w:t>Common DEGs in the significantly enriched KEGG pathway “Plant-pathogen</w:t>
      </w:r>
    </w:p>
    <w:p w14:paraId="7DA4BB6E" w14:textId="46D94964" w:rsidR="00E95C02" w:rsidRPr="003766C0" w:rsidRDefault="003766C0" w:rsidP="003766C0">
      <w:pPr>
        <w:spacing w:line="480" w:lineRule="auto"/>
        <w:rPr>
          <w:rFonts w:ascii="Times New Roman" w:hAnsi="Times New Roman" w:cs="Times New Roman"/>
        </w:rPr>
      </w:pPr>
      <w:r w:rsidRPr="003766C0">
        <w:rPr>
          <w:rFonts w:ascii="Times New Roman" w:hAnsi="Times New Roman" w:cs="Times New Roman"/>
        </w:rPr>
        <w:t>interaction” between MM_4dpi-vs-Cf_4dpi and CK_Cf_4dpi-vs- Cf_4dpi.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553"/>
        <w:gridCol w:w="1371"/>
        <w:gridCol w:w="1346"/>
      </w:tblGrid>
      <w:tr w:rsidR="00E95C02" w:rsidRPr="00E95C02" w14:paraId="442689B4" w14:textId="77777777" w:rsidTr="00E95C02">
        <w:tc>
          <w:tcPr>
            <w:tcW w:w="2036" w:type="dxa"/>
            <w:vMerge w:val="restart"/>
            <w:tcBorders>
              <w:top w:val="single" w:sz="4" w:space="0" w:color="auto"/>
            </w:tcBorders>
          </w:tcPr>
          <w:bookmarkEnd w:id="0"/>
          <w:p w14:paraId="50278386" w14:textId="7FFA4D87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eastAsia="等线" w:hAnsi="Times New Roman" w:cs="Times New Roman"/>
                <w:szCs w:val="21"/>
              </w:rPr>
              <w:t>Gene ID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</w:tcBorders>
          </w:tcPr>
          <w:p w14:paraId="16ED7D94" w14:textId="407D3645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eastAsia="等线" w:hAnsi="Times New Roman" w:cs="Times New Roman"/>
                <w:szCs w:val="21"/>
              </w:rPr>
              <w:t>Gene definition</w:t>
            </w:r>
          </w:p>
        </w:tc>
        <w:tc>
          <w:tcPr>
            <w:tcW w:w="263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F8BAE4" w14:textId="17381C75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eastAsia="等线" w:hAnsi="Times New Roman" w:cs="Times New Roman"/>
                <w:szCs w:val="21"/>
              </w:rPr>
              <w:t>Log</w:t>
            </w:r>
            <w:r w:rsidRPr="00E95C02">
              <w:rPr>
                <w:rFonts w:ascii="Times New Roman" w:eastAsia="等线" w:hAnsi="Times New Roman" w:cs="Times New Roman"/>
                <w:szCs w:val="21"/>
                <w:vertAlign w:val="subscript"/>
              </w:rPr>
              <w:t>2</w:t>
            </w:r>
            <w:r w:rsidRPr="00E95C02">
              <w:rPr>
                <w:rFonts w:ascii="Times New Roman" w:eastAsia="等线" w:hAnsi="Times New Roman" w:cs="Times New Roman"/>
                <w:szCs w:val="21"/>
              </w:rPr>
              <w:t xml:space="preserve"> Fold-change</w:t>
            </w:r>
          </w:p>
        </w:tc>
      </w:tr>
      <w:tr w:rsidR="00E95C02" w:rsidRPr="00E95C02" w14:paraId="31D9CE80" w14:textId="77777777" w:rsidTr="00E95C02">
        <w:tc>
          <w:tcPr>
            <w:tcW w:w="2036" w:type="dxa"/>
            <w:vMerge/>
            <w:tcBorders>
              <w:bottom w:val="single" w:sz="4" w:space="0" w:color="auto"/>
            </w:tcBorders>
          </w:tcPr>
          <w:p w14:paraId="157DA62B" w14:textId="77777777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629" w:type="dxa"/>
            <w:vMerge/>
            <w:tcBorders>
              <w:bottom w:val="single" w:sz="4" w:space="0" w:color="auto"/>
            </w:tcBorders>
          </w:tcPr>
          <w:p w14:paraId="105C890E" w14:textId="77777777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0291DC" w14:textId="061A5A62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CK_Cf_4dpi-vs-Cf_4dpi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</w:tcPr>
          <w:p w14:paraId="02A29279" w14:textId="3C0A10F5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MM_4dpi-vs-Cf_4dpi</w:t>
            </w:r>
          </w:p>
        </w:tc>
      </w:tr>
      <w:tr w:rsidR="00E95C02" w:rsidRPr="00E95C02" w14:paraId="1AD4702A" w14:textId="77777777" w:rsidTr="00E95C02">
        <w:tc>
          <w:tcPr>
            <w:tcW w:w="2036" w:type="dxa"/>
            <w:tcBorders>
              <w:top w:val="single" w:sz="4" w:space="0" w:color="auto"/>
            </w:tcBorders>
          </w:tcPr>
          <w:p w14:paraId="0BD3D43B" w14:textId="0F355A3A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101246100</w:t>
            </w:r>
          </w:p>
        </w:tc>
        <w:tc>
          <w:tcPr>
            <w:tcW w:w="3629" w:type="dxa"/>
            <w:tcBorders>
              <w:top w:val="single" w:sz="4" w:space="0" w:color="auto"/>
            </w:tcBorders>
          </w:tcPr>
          <w:p w14:paraId="588189BD" w14:textId="0CD31114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putative ATPase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C8DFB3D" w14:textId="1842F3FA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2.22</w:t>
            </w:r>
          </w:p>
        </w:tc>
        <w:tc>
          <w:tcPr>
            <w:tcW w:w="1355" w:type="dxa"/>
            <w:tcBorders>
              <w:top w:val="single" w:sz="4" w:space="0" w:color="auto"/>
            </w:tcBorders>
          </w:tcPr>
          <w:p w14:paraId="6DEC3C5B" w14:textId="5B966AC7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4.99</w:t>
            </w:r>
          </w:p>
        </w:tc>
      </w:tr>
      <w:tr w:rsidR="00E95C02" w:rsidRPr="00E95C02" w14:paraId="43B22447" w14:textId="77777777" w:rsidTr="00E95C02">
        <w:tc>
          <w:tcPr>
            <w:tcW w:w="2036" w:type="dxa"/>
          </w:tcPr>
          <w:p w14:paraId="62DFAD88" w14:textId="02C0D6E4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101251989</w:t>
            </w:r>
          </w:p>
        </w:tc>
        <w:tc>
          <w:tcPr>
            <w:tcW w:w="3629" w:type="dxa"/>
          </w:tcPr>
          <w:p w14:paraId="3A11360A" w14:textId="3B009569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disease resistance protein</w:t>
            </w:r>
          </w:p>
        </w:tc>
        <w:tc>
          <w:tcPr>
            <w:tcW w:w="1276" w:type="dxa"/>
          </w:tcPr>
          <w:p w14:paraId="4152EC3C" w14:textId="2070B9E9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1.44</w:t>
            </w:r>
          </w:p>
        </w:tc>
        <w:tc>
          <w:tcPr>
            <w:tcW w:w="1355" w:type="dxa"/>
          </w:tcPr>
          <w:p w14:paraId="253D8208" w14:textId="1F98E52E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2.36</w:t>
            </w:r>
          </w:p>
        </w:tc>
      </w:tr>
      <w:tr w:rsidR="00E95C02" w:rsidRPr="00E95C02" w14:paraId="726D7EDD" w14:textId="77777777" w:rsidTr="00E95C02">
        <w:tc>
          <w:tcPr>
            <w:tcW w:w="2036" w:type="dxa"/>
          </w:tcPr>
          <w:p w14:paraId="24269A8D" w14:textId="479CDEC4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101253178</w:t>
            </w:r>
          </w:p>
        </w:tc>
        <w:tc>
          <w:tcPr>
            <w:tcW w:w="3629" w:type="dxa"/>
          </w:tcPr>
          <w:p w14:paraId="7803D621" w14:textId="681AE2DD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disease resistance protein RPM1</w:t>
            </w:r>
          </w:p>
        </w:tc>
        <w:tc>
          <w:tcPr>
            <w:tcW w:w="1276" w:type="dxa"/>
          </w:tcPr>
          <w:p w14:paraId="463AB80F" w14:textId="6A7E1412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2.42</w:t>
            </w:r>
          </w:p>
        </w:tc>
        <w:tc>
          <w:tcPr>
            <w:tcW w:w="1355" w:type="dxa"/>
          </w:tcPr>
          <w:p w14:paraId="55B3EBE4" w14:textId="01D4E3F0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4.89</w:t>
            </w:r>
          </w:p>
        </w:tc>
      </w:tr>
      <w:tr w:rsidR="00E95C02" w:rsidRPr="00E95C02" w14:paraId="65A07E72" w14:textId="77777777" w:rsidTr="00E95C02">
        <w:tc>
          <w:tcPr>
            <w:tcW w:w="2036" w:type="dxa"/>
          </w:tcPr>
          <w:p w14:paraId="6DA8D9D8" w14:textId="148DFB5B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101250668</w:t>
            </w:r>
          </w:p>
        </w:tc>
        <w:tc>
          <w:tcPr>
            <w:tcW w:w="3629" w:type="dxa"/>
          </w:tcPr>
          <w:p w14:paraId="01BA3386" w14:textId="1C4B043D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putative ATPase</w:t>
            </w:r>
          </w:p>
        </w:tc>
        <w:tc>
          <w:tcPr>
            <w:tcW w:w="1276" w:type="dxa"/>
          </w:tcPr>
          <w:p w14:paraId="5F575F7D" w14:textId="35E65969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1.83</w:t>
            </w:r>
          </w:p>
        </w:tc>
        <w:tc>
          <w:tcPr>
            <w:tcW w:w="1355" w:type="dxa"/>
          </w:tcPr>
          <w:p w14:paraId="35F72703" w14:textId="37C9273E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6.13</w:t>
            </w:r>
          </w:p>
        </w:tc>
      </w:tr>
      <w:tr w:rsidR="00E95C02" w:rsidRPr="00E95C02" w14:paraId="57828133" w14:textId="77777777" w:rsidTr="00E95C02">
        <w:tc>
          <w:tcPr>
            <w:tcW w:w="2036" w:type="dxa"/>
          </w:tcPr>
          <w:p w14:paraId="591FCBE1" w14:textId="1A7AD9CE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101251339</w:t>
            </w:r>
          </w:p>
        </w:tc>
        <w:tc>
          <w:tcPr>
            <w:tcW w:w="3629" w:type="dxa"/>
          </w:tcPr>
          <w:p w14:paraId="33DD693B" w14:textId="4625AB84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putative ATPase</w:t>
            </w:r>
          </w:p>
        </w:tc>
        <w:tc>
          <w:tcPr>
            <w:tcW w:w="1276" w:type="dxa"/>
          </w:tcPr>
          <w:p w14:paraId="501AC4E3" w14:textId="132ADFD8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3.41</w:t>
            </w:r>
          </w:p>
        </w:tc>
        <w:tc>
          <w:tcPr>
            <w:tcW w:w="1355" w:type="dxa"/>
          </w:tcPr>
          <w:p w14:paraId="2E002B1B" w14:textId="3B8CE016" w:rsidR="001832E1" w:rsidRPr="00E95C02" w:rsidRDefault="001832E1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6.78</w:t>
            </w:r>
          </w:p>
        </w:tc>
      </w:tr>
      <w:tr w:rsidR="00E95C02" w:rsidRPr="00E95C02" w14:paraId="070EA4FE" w14:textId="77777777" w:rsidTr="00E95C02">
        <w:tc>
          <w:tcPr>
            <w:tcW w:w="2036" w:type="dxa"/>
          </w:tcPr>
          <w:p w14:paraId="44A36BED" w14:textId="48D55273" w:rsidR="001832E1" w:rsidRPr="00E95C02" w:rsidRDefault="00FF2C55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101252423</w:t>
            </w:r>
          </w:p>
        </w:tc>
        <w:tc>
          <w:tcPr>
            <w:tcW w:w="3629" w:type="dxa"/>
          </w:tcPr>
          <w:p w14:paraId="4C703A3D" w14:textId="03C70C68" w:rsidR="001832E1" w:rsidRPr="00E95C02" w:rsidRDefault="00FF2C55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LRR receptor-like serine/threonine-protein kinase FLS2</w:t>
            </w:r>
          </w:p>
        </w:tc>
        <w:tc>
          <w:tcPr>
            <w:tcW w:w="1276" w:type="dxa"/>
          </w:tcPr>
          <w:p w14:paraId="08771985" w14:textId="1AA515DE" w:rsidR="001832E1" w:rsidRPr="00E95C02" w:rsidRDefault="00FF2C55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1.06</w:t>
            </w:r>
          </w:p>
        </w:tc>
        <w:tc>
          <w:tcPr>
            <w:tcW w:w="1355" w:type="dxa"/>
          </w:tcPr>
          <w:p w14:paraId="5C1AB13F" w14:textId="4FB8CC1F" w:rsidR="001832E1" w:rsidRPr="00E95C02" w:rsidRDefault="00FF2C55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11.01</w:t>
            </w:r>
          </w:p>
        </w:tc>
      </w:tr>
      <w:tr w:rsidR="00E95C02" w:rsidRPr="00E95C02" w14:paraId="066B46A5" w14:textId="77777777" w:rsidTr="00E95C02">
        <w:tc>
          <w:tcPr>
            <w:tcW w:w="2036" w:type="dxa"/>
          </w:tcPr>
          <w:p w14:paraId="57DC555A" w14:textId="6BAD3A14" w:rsidR="001832E1" w:rsidRPr="00E95C02" w:rsidRDefault="00FF2C55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101253568</w:t>
            </w:r>
          </w:p>
        </w:tc>
        <w:tc>
          <w:tcPr>
            <w:tcW w:w="3629" w:type="dxa"/>
          </w:tcPr>
          <w:p w14:paraId="3AC33690" w14:textId="0B6C936D" w:rsidR="001832E1" w:rsidRPr="00E95C02" w:rsidRDefault="00FF2C55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disease resistance protein RPS2</w:t>
            </w:r>
          </w:p>
        </w:tc>
        <w:tc>
          <w:tcPr>
            <w:tcW w:w="1276" w:type="dxa"/>
          </w:tcPr>
          <w:p w14:paraId="6E10F61F" w14:textId="2BC3FA7A" w:rsidR="001832E1" w:rsidRPr="00E95C02" w:rsidRDefault="00FF2C55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1.61</w:t>
            </w:r>
          </w:p>
        </w:tc>
        <w:tc>
          <w:tcPr>
            <w:tcW w:w="1355" w:type="dxa"/>
          </w:tcPr>
          <w:p w14:paraId="1BBEEBDD" w14:textId="646A767B" w:rsidR="001832E1" w:rsidRPr="00E95C02" w:rsidRDefault="00FF2C55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3.28</w:t>
            </w:r>
          </w:p>
        </w:tc>
      </w:tr>
      <w:tr w:rsidR="00E95C02" w:rsidRPr="00E95C02" w14:paraId="42959E36" w14:textId="77777777" w:rsidTr="00E95C02">
        <w:tc>
          <w:tcPr>
            <w:tcW w:w="2036" w:type="dxa"/>
          </w:tcPr>
          <w:p w14:paraId="5C81D4BF" w14:textId="6134D001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101256988</w:t>
            </w:r>
          </w:p>
        </w:tc>
        <w:tc>
          <w:tcPr>
            <w:tcW w:w="3629" w:type="dxa"/>
          </w:tcPr>
          <w:p w14:paraId="7BCB950D" w14:textId="421C92C0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glucosamine---fructose-6-phosphate aminotransferase (isomerizing)</w:t>
            </w:r>
          </w:p>
        </w:tc>
        <w:tc>
          <w:tcPr>
            <w:tcW w:w="1276" w:type="dxa"/>
          </w:tcPr>
          <w:p w14:paraId="4C22029E" w14:textId="5D36A82A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1.74</w:t>
            </w:r>
          </w:p>
        </w:tc>
        <w:tc>
          <w:tcPr>
            <w:tcW w:w="1355" w:type="dxa"/>
          </w:tcPr>
          <w:p w14:paraId="4FCB3AA5" w14:textId="14DE39FD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5.88</w:t>
            </w:r>
          </w:p>
        </w:tc>
      </w:tr>
      <w:tr w:rsidR="00E95C02" w:rsidRPr="00E95C02" w14:paraId="4EF625B9" w14:textId="77777777" w:rsidTr="00E95C02">
        <w:tc>
          <w:tcPr>
            <w:tcW w:w="2036" w:type="dxa"/>
          </w:tcPr>
          <w:p w14:paraId="00E36865" w14:textId="596E9853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101263364</w:t>
            </w:r>
          </w:p>
        </w:tc>
        <w:tc>
          <w:tcPr>
            <w:tcW w:w="3629" w:type="dxa"/>
          </w:tcPr>
          <w:p w14:paraId="2F2897F3" w14:textId="02D693FA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putative ATPase</w:t>
            </w:r>
          </w:p>
        </w:tc>
        <w:tc>
          <w:tcPr>
            <w:tcW w:w="1276" w:type="dxa"/>
          </w:tcPr>
          <w:p w14:paraId="435A1407" w14:textId="7CF79FE7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3.26</w:t>
            </w:r>
          </w:p>
        </w:tc>
        <w:tc>
          <w:tcPr>
            <w:tcW w:w="1355" w:type="dxa"/>
          </w:tcPr>
          <w:p w14:paraId="71BF3236" w14:textId="42BE6911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7.32</w:t>
            </w:r>
          </w:p>
        </w:tc>
      </w:tr>
      <w:tr w:rsidR="00E95C02" w:rsidRPr="00E95C02" w14:paraId="509D1A81" w14:textId="77777777" w:rsidTr="00E95C02">
        <w:tc>
          <w:tcPr>
            <w:tcW w:w="2036" w:type="dxa"/>
          </w:tcPr>
          <w:p w14:paraId="5411F775" w14:textId="336CEA8C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101263890</w:t>
            </w:r>
          </w:p>
        </w:tc>
        <w:tc>
          <w:tcPr>
            <w:tcW w:w="3629" w:type="dxa"/>
          </w:tcPr>
          <w:p w14:paraId="504F27C2" w14:textId="746EBC52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tubulin-folding cofactor B</w:t>
            </w:r>
          </w:p>
        </w:tc>
        <w:tc>
          <w:tcPr>
            <w:tcW w:w="1276" w:type="dxa"/>
          </w:tcPr>
          <w:p w14:paraId="07B518AB" w14:textId="573B9039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1.26</w:t>
            </w:r>
          </w:p>
        </w:tc>
        <w:tc>
          <w:tcPr>
            <w:tcW w:w="1355" w:type="dxa"/>
          </w:tcPr>
          <w:p w14:paraId="49800DC5" w14:textId="2318AD0E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2.13</w:t>
            </w:r>
          </w:p>
        </w:tc>
      </w:tr>
      <w:tr w:rsidR="00E95C02" w:rsidRPr="00E95C02" w14:paraId="46973EBE" w14:textId="77777777" w:rsidTr="00E95C02">
        <w:tc>
          <w:tcPr>
            <w:tcW w:w="2036" w:type="dxa"/>
          </w:tcPr>
          <w:p w14:paraId="360E9BD5" w14:textId="748F5A78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101265119</w:t>
            </w:r>
          </w:p>
        </w:tc>
        <w:tc>
          <w:tcPr>
            <w:tcW w:w="3629" w:type="dxa"/>
          </w:tcPr>
          <w:p w14:paraId="697D1377" w14:textId="49CF8BAA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gibberellin 2-oxidase</w:t>
            </w:r>
          </w:p>
        </w:tc>
        <w:tc>
          <w:tcPr>
            <w:tcW w:w="1276" w:type="dxa"/>
          </w:tcPr>
          <w:p w14:paraId="7E60BB4E" w14:textId="0CA435DC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2.01</w:t>
            </w:r>
          </w:p>
        </w:tc>
        <w:tc>
          <w:tcPr>
            <w:tcW w:w="1355" w:type="dxa"/>
          </w:tcPr>
          <w:p w14:paraId="5FFEA1EF" w14:textId="36794486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3.45</w:t>
            </w:r>
          </w:p>
        </w:tc>
      </w:tr>
      <w:tr w:rsidR="00E95C02" w:rsidRPr="00E95C02" w14:paraId="730104A5" w14:textId="77777777" w:rsidTr="00E95C02">
        <w:tc>
          <w:tcPr>
            <w:tcW w:w="2036" w:type="dxa"/>
          </w:tcPr>
          <w:p w14:paraId="334ECE99" w14:textId="4D09E379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104646013</w:t>
            </w:r>
          </w:p>
        </w:tc>
        <w:tc>
          <w:tcPr>
            <w:tcW w:w="3629" w:type="dxa"/>
          </w:tcPr>
          <w:p w14:paraId="715899AC" w14:textId="46E877D8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glucosamine---fructose-6-phosphate aminotransferase (isomerizing)</w:t>
            </w:r>
          </w:p>
        </w:tc>
        <w:tc>
          <w:tcPr>
            <w:tcW w:w="1276" w:type="dxa"/>
          </w:tcPr>
          <w:p w14:paraId="6F0C505F" w14:textId="5B72C030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2.18</w:t>
            </w:r>
          </w:p>
        </w:tc>
        <w:tc>
          <w:tcPr>
            <w:tcW w:w="1355" w:type="dxa"/>
          </w:tcPr>
          <w:p w14:paraId="46743423" w14:textId="231DDD7C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7.40</w:t>
            </w:r>
          </w:p>
        </w:tc>
      </w:tr>
      <w:tr w:rsidR="00E95C02" w:rsidRPr="00E95C02" w14:paraId="56FEE6C4" w14:textId="77777777" w:rsidTr="00E95C02">
        <w:tc>
          <w:tcPr>
            <w:tcW w:w="2036" w:type="dxa"/>
          </w:tcPr>
          <w:p w14:paraId="091C174B" w14:textId="6D956316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104646849</w:t>
            </w:r>
          </w:p>
        </w:tc>
        <w:tc>
          <w:tcPr>
            <w:tcW w:w="3629" w:type="dxa"/>
          </w:tcPr>
          <w:p w14:paraId="15B65AB6" w14:textId="75D316AA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glucosamine---fructose-6-phosphate aminotransferase (isomerizing)</w:t>
            </w:r>
          </w:p>
        </w:tc>
        <w:tc>
          <w:tcPr>
            <w:tcW w:w="1276" w:type="dxa"/>
          </w:tcPr>
          <w:p w14:paraId="0FC2B004" w14:textId="17991D09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2.79</w:t>
            </w:r>
          </w:p>
        </w:tc>
        <w:tc>
          <w:tcPr>
            <w:tcW w:w="1355" w:type="dxa"/>
          </w:tcPr>
          <w:p w14:paraId="3AE75043" w14:textId="12046468" w:rsidR="00433CCE" w:rsidRPr="00E95C02" w:rsidRDefault="00433CCE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8.17</w:t>
            </w:r>
          </w:p>
        </w:tc>
      </w:tr>
      <w:tr w:rsidR="00E95C02" w:rsidRPr="00E95C02" w14:paraId="28790357" w14:textId="77777777" w:rsidTr="00E95C02">
        <w:tc>
          <w:tcPr>
            <w:tcW w:w="2036" w:type="dxa"/>
          </w:tcPr>
          <w:p w14:paraId="0BE7D189" w14:textId="19EF66CD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lastRenderedPageBreak/>
              <w:t>104648490</w:t>
            </w:r>
          </w:p>
        </w:tc>
        <w:tc>
          <w:tcPr>
            <w:tcW w:w="3629" w:type="dxa"/>
          </w:tcPr>
          <w:p w14:paraId="575E3090" w14:textId="07EB6E29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putative ATPase</w:t>
            </w:r>
          </w:p>
        </w:tc>
        <w:tc>
          <w:tcPr>
            <w:tcW w:w="1276" w:type="dxa"/>
          </w:tcPr>
          <w:p w14:paraId="5379DC34" w14:textId="624C0BB6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2.09</w:t>
            </w:r>
          </w:p>
        </w:tc>
        <w:tc>
          <w:tcPr>
            <w:tcW w:w="1355" w:type="dxa"/>
          </w:tcPr>
          <w:p w14:paraId="05019335" w14:textId="70342FF8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4.23</w:t>
            </w:r>
          </w:p>
        </w:tc>
      </w:tr>
      <w:tr w:rsidR="00E95C02" w:rsidRPr="00E95C02" w14:paraId="0165DF9C" w14:textId="77777777" w:rsidTr="00E95C02">
        <w:tc>
          <w:tcPr>
            <w:tcW w:w="2036" w:type="dxa"/>
          </w:tcPr>
          <w:p w14:paraId="4581E517" w14:textId="48DAF2DA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104649101</w:t>
            </w:r>
          </w:p>
        </w:tc>
        <w:tc>
          <w:tcPr>
            <w:tcW w:w="3629" w:type="dxa"/>
          </w:tcPr>
          <w:p w14:paraId="233E7DF2" w14:textId="01A30B2B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glucosamine---fructose-6-phosphate aminotransferase (isomerizing)</w:t>
            </w:r>
          </w:p>
        </w:tc>
        <w:tc>
          <w:tcPr>
            <w:tcW w:w="1276" w:type="dxa"/>
          </w:tcPr>
          <w:p w14:paraId="2F72778B" w14:textId="3472DF10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2.55</w:t>
            </w:r>
          </w:p>
        </w:tc>
        <w:tc>
          <w:tcPr>
            <w:tcW w:w="1355" w:type="dxa"/>
          </w:tcPr>
          <w:p w14:paraId="5560E60A" w14:textId="5D362FCA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7.17</w:t>
            </w:r>
          </w:p>
        </w:tc>
      </w:tr>
      <w:tr w:rsidR="00E95C02" w:rsidRPr="00E95C02" w14:paraId="4212027D" w14:textId="77777777" w:rsidTr="00E95C02">
        <w:tc>
          <w:tcPr>
            <w:tcW w:w="2036" w:type="dxa"/>
          </w:tcPr>
          <w:p w14:paraId="3C400C35" w14:textId="694FC42A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109118687</w:t>
            </w:r>
          </w:p>
        </w:tc>
        <w:tc>
          <w:tcPr>
            <w:tcW w:w="3629" w:type="dxa"/>
          </w:tcPr>
          <w:p w14:paraId="0021315D" w14:textId="342578DE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disease resistance protein</w:t>
            </w:r>
          </w:p>
        </w:tc>
        <w:tc>
          <w:tcPr>
            <w:tcW w:w="1276" w:type="dxa"/>
          </w:tcPr>
          <w:p w14:paraId="146F6F24" w14:textId="1C9AAEEC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2.34</w:t>
            </w:r>
          </w:p>
        </w:tc>
        <w:tc>
          <w:tcPr>
            <w:tcW w:w="1355" w:type="dxa"/>
          </w:tcPr>
          <w:p w14:paraId="12076DF5" w14:textId="75355824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1.61</w:t>
            </w:r>
          </w:p>
        </w:tc>
      </w:tr>
      <w:tr w:rsidR="00E95C02" w:rsidRPr="00E95C02" w14:paraId="7CB99F6A" w14:textId="77777777" w:rsidTr="00E95C02">
        <w:tc>
          <w:tcPr>
            <w:tcW w:w="2036" w:type="dxa"/>
          </w:tcPr>
          <w:p w14:paraId="47F64112" w14:textId="4C0BFD4D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109119483</w:t>
            </w:r>
          </w:p>
        </w:tc>
        <w:tc>
          <w:tcPr>
            <w:tcW w:w="3629" w:type="dxa"/>
          </w:tcPr>
          <w:p w14:paraId="4D2B1C6A" w14:textId="7A7866DA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E95C02">
              <w:rPr>
                <w:rFonts w:ascii="Times New Roman" w:hAnsi="Times New Roman" w:cs="Times New Roman"/>
                <w:szCs w:val="21"/>
              </w:rPr>
              <w:t>oligoribonuclease</w:t>
            </w:r>
            <w:proofErr w:type="spellEnd"/>
          </w:p>
        </w:tc>
        <w:tc>
          <w:tcPr>
            <w:tcW w:w="1276" w:type="dxa"/>
          </w:tcPr>
          <w:p w14:paraId="09EDF64A" w14:textId="75066019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2.09</w:t>
            </w:r>
          </w:p>
        </w:tc>
        <w:tc>
          <w:tcPr>
            <w:tcW w:w="1355" w:type="dxa"/>
          </w:tcPr>
          <w:p w14:paraId="090E17F4" w14:textId="20E57FA4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3.22</w:t>
            </w:r>
          </w:p>
        </w:tc>
      </w:tr>
      <w:tr w:rsidR="00E95C02" w:rsidRPr="00E95C02" w14:paraId="00EA61B4" w14:textId="77777777" w:rsidTr="00E95C02">
        <w:tc>
          <w:tcPr>
            <w:tcW w:w="2036" w:type="dxa"/>
          </w:tcPr>
          <w:p w14:paraId="7825930D" w14:textId="244E7EBF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109120295</w:t>
            </w:r>
          </w:p>
        </w:tc>
        <w:tc>
          <w:tcPr>
            <w:tcW w:w="3629" w:type="dxa"/>
          </w:tcPr>
          <w:p w14:paraId="54874924" w14:textId="4D2B0A7D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vacuolar protein sorting-associated protein 13A/C</w:t>
            </w:r>
          </w:p>
        </w:tc>
        <w:tc>
          <w:tcPr>
            <w:tcW w:w="1276" w:type="dxa"/>
          </w:tcPr>
          <w:p w14:paraId="650DC7D0" w14:textId="1B8E5E42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1.99</w:t>
            </w:r>
          </w:p>
        </w:tc>
        <w:tc>
          <w:tcPr>
            <w:tcW w:w="1355" w:type="dxa"/>
          </w:tcPr>
          <w:p w14:paraId="5CB75951" w14:textId="216D2C07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4.58</w:t>
            </w:r>
          </w:p>
        </w:tc>
      </w:tr>
      <w:tr w:rsidR="00E95C02" w:rsidRPr="00E95C02" w14:paraId="2B6E208D" w14:textId="77777777" w:rsidTr="00E95C02">
        <w:tc>
          <w:tcPr>
            <w:tcW w:w="2036" w:type="dxa"/>
          </w:tcPr>
          <w:p w14:paraId="6B9D3935" w14:textId="22AF71AE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109120689</w:t>
            </w:r>
          </w:p>
        </w:tc>
        <w:tc>
          <w:tcPr>
            <w:tcW w:w="3629" w:type="dxa"/>
          </w:tcPr>
          <w:p w14:paraId="09A887AA" w14:textId="3FA8DBEE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disease resistance protein RPM1</w:t>
            </w:r>
          </w:p>
        </w:tc>
        <w:tc>
          <w:tcPr>
            <w:tcW w:w="1276" w:type="dxa"/>
          </w:tcPr>
          <w:p w14:paraId="21693D55" w14:textId="4C0A0A62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2.94</w:t>
            </w:r>
          </w:p>
        </w:tc>
        <w:tc>
          <w:tcPr>
            <w:tcW w:w="1355" w:type="dxa"/>
          </w:tcPr>
          <w:p w14:paraId="5D629EAC" w14:textId="383D3209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5.15</w:t>
            </w:r>
          </w:p>
        </w:tc>
      </w:tr>
      <w:tr w:rsidR="00E95C02" w:rsidRPr="00E95C02" w14:paraId="3A163D19" w14:textId="77777777" w:rsidTr="00E95C02">
        <w:tc>
          <w:tcPr>
            <w:tcW w:w="2036" w:type="dxa"/>
          </w:tcPr>
          <w:p w14:paraId="3AE38290" w14:textId="06E6D080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109121092</w:t>
            </w:r>
          </w:p>
        </w:tc>
        <w:tc>
          <w:tcPr>
            <w:tcW w:w="3629" w:type="dxa"/>
          </w:tcPr>
          <w:p w14:paraId="451490C6" w14:textId="5FD96503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LRR receptor-like serine/threonine-protein kinase FLS2</w:t>
            </w:r>
          </w:p>
        </w:tc>
        <w:tc>
          <w:tcPr>
            <w:tcW w:w="1276" w:type="dxa"/>
          </w:tcPr>
          <w:p w14:paraId="4102DA31" w14:textId="32050BDE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3.45</w:t>
            </w:r>
          </w:p>
        </w:tc>
        <w:tc>
          <w:tcPr>
            <w:tcW w:w="1355" w:type="dxa"/>
          </w:tcPr>
          <w:p w14:paraId="2579509C" w14:textId="06A50D15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2.36</w:t>
            </w:r>
          </w:p>
        </w:tc>
      </w:tr>
      <w:tr w:rsidR="00E95C02" w:rsidRPr="00E95C02" w14:paraId="4EB2D453" w14:textId="77777777" w:rsidTr="00E95C02">
        <w:tc>
          <w:tcPr>
            <w:tcW w:w="2036" w:type="dxa"/>
          </w:tcPr>
          <w:p w14:paraId="0232CC6A" w14:textId="1CB538AB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109121288</w:t>
            </w:r>
          </w:p>
        </w:tc>
        <w:tc>
          <w:tcPr>
            <w:tcW w:w="3629" w:type="dxa"/>
          </w:tcPr>
          <w:p w14:paraId="71D8BA4C" w14:textId="3323CF70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gibberellin 2-oxidase</w:t>
            </w:r>
          </w:p>
        </w:tc>
        <w:tc>
          <w:tcPr>
            <w:tcW w:w="1276" w:type="dxa"/>
          </w:tcPr>
          <w:p w14:paraId="226FF3DE" w14:textId="5EC0C7AC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1.81</w:t>
            </w:r>
          </w:p>
        </w:tc>
        <w:tc>
          <w:tcPr>
            <w:tcW w:w="1355" w:type="dxa"/>
          </w:tcPr>
          <w:p w14:paraId="3BEB589A" w14:textId="03F3565D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2.42</w:t>
            </w:r>
          </w:p>
        </w:tc>
      </w:tr>
      <w:tr w:rsidR="00E95C02" w:rsidRPr="00E95C02" w14:paraId="366D82B6" w14:textId="77777777" w:rsidTr="00E95C02">
        <w:tc>
          <w:tcPr>
            <w:tcW w:w="2036" w:type="dxa"/>
          </w:tcPr>
          <w:p w14:paraId="39265C41" w14:textId="5D4207BD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BGI_novel_G000518</w:t>
            </w:r>
          </w:p>
        </w:tc>
        <w:tc>
          <w:tcPr>
            <w:tcW w:w="3629" w:type="dxa"/>
          </w:tcPr>
          <w:p w14:paraId="0FADF9CA" w14:textId="51E31D6D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chitin elicitor receptor kinase 1</w:t>
            </w:r>
          </w:p>
        </w:tc>
        <w:tc>
          <w:tcPr>
            <w:tcW w:w="1276" w:type="dxa"/>
          </w:tcPr>
          <w:p w14:paraId="20547B7F" w14:textId="7FD98904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5.86</w:t>
            </w:r>
          </w:p>
        </w:tc>
        <w:tc>
          <w:tcPr>
            <w:tcW w:w="1355" w:type="dxa"/>
          </w:tcPr>
          <w:p w14:paraId="64128B0E" w14:textId="4B0B3678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2.13</w:t>
            </w:r>
          </w:p>
        </w:tc>
      </w:tr>
      <w:tr w:rsidR="00E95C02" w:rsidRPr="00E95C02" w14:paraId="15E90476" w14:textId="77777777" w:rsidTr="00E95C02">
        <w:tc>
          <w:tcPr>
            <w:tcW w:w="2036" w:type="dxa"/>
          </w:tcPr>
          <w:p w14:paraId="223C45CD" w14:textId="79E77703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BGI_novel_G001085</w:t>
            </w:r>
          </w:p>
        </w:tc>
        <w:tc>
          <w:tcPr>
            <w:tcW w:w="3629" w:type="dxa"/>
          </w:tcPr>
          <w:p w14:paraId="7D4EA076" w14:textId="3FCDACF2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5'-AMP-activated protein kinase, catalytic alpha subunit</w:t>
            </w:r>
          </w:p>
        </w:tc>
        <w:tc>
          <w:tcPr>
            <w:tcW w:w="1276" w:type="dxa"/>
          </w:tcPr>
          <w:p w14:paraId="4C6ECAA6" w14:textId="50708752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1.80</w:t>
            </w:r>
          </w:p>
        </w:tc>
        <w:tc>
          <w:tcPr>
            <w:tcW w:w="1355" w:type="dxa"/>
          </w:tcPr>
          <w:p w14:paraId="51611ED7" w14:textId="0804329A" w:rsidR="00940C0B" w:rsidRPr="00E95C02" w:rsidRDefault="00940C0B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2.34</w:t>
            </w:r>
          </w:p>
        </w:tc>
      </w:tr>
      <w:tr w:rsidR="00E95C02" w:rsidRPr="00E95C02" w14:paraId="6F50DD6B" w14:textId="77777777" w:rsidTr="00E95C02">
        <w:tc>
          <w:tcPr>
            <w:tcW w:w="2036" w:type="dxa"/>
          </w:tcPr>
          <w:p w14:paraId="275CDAFE" w14:textId="009D3B6E" w:rsidR="00940C0B" w:rsidRPr="00E95C02" w:rsidRDefault="002442F0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BGI_novel_G001112</w:t>
            </w:r>
          </w:p>
        </w:tc>
        <w:tc>
          <w:tcPr>
            <w:tcW w:w="3629" w:type="dxa"/>
          </w:tcPr>
          <w:p w14:paraId="3049F7A0" w14:textId="6972C3DD" w:rsidR="00940C0B" w:rsidRPr="00E95C02" w:rsidRDefault="002442F0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E95C02">
              <w:rPr>
                <w:rFonts w:ascii="Times New Roman" w:hAnsi="Times New Roman" w:cs="Times New Roman"/>
                <w:szCs w:val="21"/>
              </w:rPr>
              <w:t>lipoyl</w:t>
            </w:r>
            <w:proofErr w:type="spellEnd"/>
            <w:r w:rsidRPr="00E95C02">
              <w:rPr>
                <w:rFonts w:ascii="Times New Roman" w:hAnsi="Times New Roman" w:cs="Times New Roman"/>
                <w:szCs w:val="21"/>
              </w:rPr>
              <w:t xml:space="preserve"> synthase</w:t>
            </w:r>
          </w:p>
        </w:tc>
        <w:tc>
          <w:tcPr>
            <w:tcW w:w="1276" w:type="dxa"/>
          </w:tcPr>
          <w:p w14:paraId="20AD7531" w14:textId="589BF104" w:rsidR="00940C0B" w:rsidRPr="00E95C02" w:rsidRDefault="002442F0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2.09</w:t>
            </w:r>
          </w:p>
        </w:tc>
        <w:tc>
          <w:tcPr>
            <w:tcW w:w="1355" w:type="dxa"/>
          </w:tcPr>
          <w:p w14:paraId="397597E4" w14:textId="42797EC3" w:rsidR="00940C0B" w:rsidRPr="00E95C02" w:rsidRDefault="002442F0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2.57</w:t>
            </w:r>
          </w:p>
        </w:tc>
      </w:tr>
      <w:tr w:rsidR="00E95C02" w:rsidRPr="00E95C02" w14:paraId="6558BD79" w14:textId="77777777" w:rsidTr="00E95C02">
        <w:tc>
          <w:tcPr>
            <w:tcW w:w="2036" w:type="dxa"/>
          </w:tcPr>
          <w:p w14:paraId="273D0E1B" w14:textId="1EE0BB22" w:rsidR="00CD4D48" w:rsidRPr="00E95C02" w:rsidRDefault="00CD4D48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BGI_novel_G001591</w:t>
            </w:r>
          </w:p>
        </w:tc>
        <w:tc>
          <w:tcPr>
            <w:tcW w:w="3629" w:type="dxa"/>
          </w:tcPr>
          <w:p w14:paraId="6C52E6D1" w14:textId="2E77C58B" w:rsidR="00CD4D48" w:rsidRPr="00E95C02" w:rsidRDefault="00CD4D48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disease resistance protein RPM1</w:t>
            </w:r>
          </w:p>
        </w:tc>
        <w:tc>
          <w:tcPr>
            <w:tcW w:w="1276" w:type="dxa"/>
          </w:tcPr>
          <w:p w14:paraId="436DC4EE" w14:textId="43E23632" w:rsidR="00CD4D48" w:rsidRPr="00E95C02" w:rsidRDefault="00CD4D48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2.83</w:t>
            </w:r>
          </w:p>
        </w:tc>
        <w:tc>
          <w:tcPr>
            <w:tcW w:w="1355" w:type="dxa"/>
          </w:tcPr>
          <w:p w14:paraId="6528B29A" w14:textId="5845E7B1" w:rsidR="00CD4D48" w:rsidRPr="00E95C02" w:rsidRDefault="00CD4D48" w:rsidP="003766C0">
            <w:pPr>
              <w:spacing w:line="480" w:lineRule="auto"/>
              <w:rPr>
                <w:rFonts w:ascii="Times New Roman" w:hAnsi="Times New Roman" w:cs="Times New Roman"/>
                <w:szCs w:val="21"/>
              </w:rPr>
            </w:pPr>
            <w:r w:rsidRPr="00E95C02">
              <w:rPr>
                <w:rFonts w:ascii="Times New Roman" w:hAnsi="Times New Roman" w:cs="Times New Roman"/>
                <w:szCs w:val="21"/>
              </w:rPr>
              <w:t>2.76</w:t>
            </w:r>
          </w:p>
        </w:tc>
      </w:tr>
    </w:tbl>
    <w:p w14:paraId="12AD5BDF" w14:textId="77777777" w:rsidR="00E95C02" w:rsidRDefault="00E95C02"/>
    <w:sectPr w:rsidR="00E95C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FD28C" w14:textId="77777777" w:rsidR="00B56FED" w:rsidRDefault="00B56FED" w:rsidP="00F75FC1">
      <w:r>
        <w:separator/>
      </w:r>
    </w:p>
  </w:endnote>
  <w:endnote w:type="continuationSeparator" w:id="0">
    <w:p w14:paraId="25E86220" w14:textId="77777777" w:rsidR="00B56FED" w:rsidRDefault="00B56FED" w:rsidP="00F75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CE372D" w14:textId="77777777" w:rsidR="00B56FED" w:rsidRDefault="00B56FED" w:rsidP="00F75FC1">
      <w:r>
        <w:separator/>
      </w:r>
    </w:p>
  </w:footnote>
  <w:footnote w:type="continuationSeparator" w:id="0">
    <w:p w14:paraId="5E3B98AA" w14:textId="77777777" w:rsidR="00B56FED" w:rsidRDefault="00B56FED" w:rsidP="00F75F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989"/>
    <w:rsid w:val="0008487A"/>
    <w:rsid w:val="00114425"/>
    <w:rsid w:val="001832E1"/>
    <w:rsid w:val="002442F0"/>
    <w:rsid w:val="002D6CF8"/>
    <w:rsid w:val="002E7850"/>
    <w:rsid w:val="003019FD"/>
    <w:rsid w:val="00320E34"/>
    <w:rsid w:val="00347659"/>
    <w:rsid w:val="003766C0"/>
    <w:rsid w:val="00433CCE"/>
    <w:rsid w:val="004D6989"/>
    <w:rsid w:val="00622D8E"/>
    <w:rsid w:val="00716EC9"/>
    <w:rsid w:val="007E75A9"/>
    <w:rsid w:val="008535A9"/>
    <w:rsid w:val="00940C0B"/>
    <w:rsid w:val="00AD67D8"/>
    <w:rsid w:val="00B422E0"/>
    <w:rsid w:val="00B56FED"/>
    <w:rsid w:val="00C14489"/>
    <w:rsid w:val="00C46B42"/>
    <w:rsid w:val="00CD4D48"/>
    <w:rsid w:val="00DE0D30"/>
    <w:rsid w:val="00E110BE"/>
    <w:rsid w:val="00E95C02"/>
    <w:rsid w:val="00EC6482"/>
    <w:rsid w:val="00F75FC1"/>
    <w:rsid w:val="00F87C33"/>
    <w:rsid w:val="00FF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22A6F1"/>
  <w15:chartTrackingRefBased/>
  <w15:docId w15:val="{F384E8F1-D888-4133-BE9F-34B6412CA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5F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75FC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75F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75FC1"/>
    <w:rPr>
      <w:sz w:val="18"/>
      <w:szCs w:val="18"/>
    </w:rPr>
  </w:style>
  <w:style w:type="table" w:styleId="a7">
    <w:name w:val="Table Grid"/>
    <w:basedOn w:val="a1"/>
    <w:uiPriority w:val="39"/>
    <w:rsid w:val="00F75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Dongye Zhang</dc:creator>
  <cp:keywords/>
  <dc:description/>
  <cp:lastModifiedBy>Dongye Zhang</cp:lastModifiedBy>
  <cp:revision>19</cp:revision>
  <dcterms:created xsi:type="dcterms:W3CDTF">2019-10-23T09:49:00Z</dcterms:created>
  <dcterms:modified xsi:type="dcterms:W3CDTF">2019-10-24T08:28:00Z</dcterms:modified>
</cp:coreProperties>
</file>