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237" w:rsidRPr="00654FE8" w:rsidRDefault="00296237" w:rsidP="00296237">
      <w:pPr>
        <w:spacing w:line="360" w:lineRule="auto"/>
        <w:jc w:val="center"/>
        <w:rPr>
          <w:rFonts w:cs="Times New Roman"/>
          <w:b/>
          <w:color w:val="000000" w:themeColor="text1"/>
        </w:rPr>
      </w:pPr>
      <w:r w:rsidRPr="00654FE8">
        <w:rPr>
          <w:rFonts w:cs="Times New Roman"/>
          <w:b/>
          <w:color w:val="000000" w:themeColor="text1"/>
        </w:rPr>
        <w:t>Table S2</w:t>
      </w:r>
      <w:r w:rsidRPr="00654FE8">
        <w:rPr>
          <w:rFonts w:cs="Times New Roman" w:hint="eastAsia"/>
          <w:b/>
          <w:color w:val="000000" w:themeColor="text1"/>
        </w:rPr>
        <w:t>.</w:t>
      </w:r>
      <w:r w:rsidRPr="00654FE8">
        <w:rPr>
          <w:rFonts w:cs="Times New Roman"/>
          <w:b/>
          <w:color w:val="000000" w:themeColor="text1"/>
        </w:rPr>
        <w:t xml:space="preserve"> </w:t>
      </w:r>
      <w:r w:rsidRPr="00654FE8">
        <w:rPr>
          <w:rFonts w:cs="Times New Roman"/>
          <w:color w:val="000000" w:themeColor="text1"/>
        </w:rPr>
        <w:t>Statistics of the sequencing datasets</w:t>
      </w:r>
    </w:p>
    <w:tbl>
      <w:tblPr>
        <w:tblStyle w:val="TableGrid"/>
        <w:tblW w:w="10056" w:type="dxa"/>
        <w:jc w:val="center"/>
        <w:tblLook w:val="04A0" w:firstRow="1" w:lastRow="0" w:firstColumn="1" w:lastColumn="0" w:noHBand="0" w:noVBand="1"/>
      </w:tblPr>
      <w:tblGrid>
        <w:gridCol w:w="1069"/>
        <w:gridCol w:w="1649"/>
        <w:gridCol w:w="1276"/>
        <w:gridCol w:w="992"/>
        <w:gridCol w:w="1132"/>
        <w:gridCol w:w="1187"/>
        <w:gridCol w:w="1617"/>
        <w:gridCol w:w="1134"/>
      </w:tblGrid>
      <w:tr w:rsidR="00296237" w:rsidRPr="00654FE8" w:rsidTr="00944DAF">
        <w:trPr>
          <w:jc w:val="center"/>
        </w:trPr>
        <w:tc>
          <w:tcPr>
            <w:tcW w:w="10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Hlk59741389"/>
            <w:r w:rsidRPr="00654FE8">
              <w:rPr>
                <w:rFonts w:ascii="Times New Roman" w:hAnsi="Times New Roman" w:cs="Times New Roman"/>
                <w:color w:val="000000" w:themeColor="text1"/>
              </w:rPr>
              <w:t>Sample</w:t>
            </w:r>
          </w:p>
        </w:tc>
        <w:tc>
          <w:tcPr>
            <w:tcW w:w="16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Clean bases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Clean reads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Q30 (%)</w:t>
            </w:r>
          </w:p>
        </w:tc>
        <w:tc>
          <w:tcPr>
            <w:tcW w:w="113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Q20 (%)</w:t>
            </w:r>
          </w:p>
        </w:tc>
        <w:tc>
          <w:tcPr>
            <w:tcW w:w="11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GC (%)</w:t>
            </w:r>
          </w:p>
        </w:tc>
        <w:tc>
          <w:tcPr>
            <w:tcW w:w="16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Genome coverage (%)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Mean depth (X)</w:t>
            </w:r>
          </w:p>
        </w:tc>
      </w:tr>
      <w:tr w:rsidR="00296237" w:rsidRPr="00654FE8" w:rsidTr="00944DAF">
        <w:trPr>
          <w:jc w:val="center"/>
        </w:trPr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L329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36"/>
              </w:rPr>
              <w:t>31 213 335 476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105 361 953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93.06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97.82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36.79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73.69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24.33</w:t>
            </w:r>
          </w:p>
        </w:tc>
      </w:tr>
      <w:tr w:rsidR="00296237" w:rsidRPr="00654FE8" w:rsidTr="00944DAF">
        <w:trPr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i/>
                <w:color w:val="000000" w:themeColor="text1"/>
              </w:rPr>
              <w:t>bnd2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36"/>
              </w:rPr>
              <w:t>26 109 039 838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89 416 611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95.43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98.49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36.76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72.69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18.55</w:t>
            </w:r>
          </w:p>
        </w:tc>
      </w:tr>
      <w:tr w:rsidR="00296237" w:rsidRPr="00654FE8" w:rsidTr="00944DAF">
        <w:trPr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HB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36"/>
              </w:rPr>
              <w:t>29 093 043 812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99 097 181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95.71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98.61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38.08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75.95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21.41</w:t>
            </w:r>
          </w:p>
        </w:tc>
      </w:tr>
      <w:tr w:rsidR="00296237" w:rsidRPr="00654FE8" w:rsidTr="00944DAF">
        <w:trPr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SB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32 337 768 132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109 214 266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92.99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97.78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37.78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75.96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22.35</w:t>
            </w:r>
          </w:p>
        </w:tc>
      </w:tr>
      <w:tr w:rsidR="00296237" w:rsidRPr="00654FE8" w:rsidTr="00944DAF">
        <w:trPr>
          <w:jc w:val="center"/>
        </w:trPr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Mean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37.75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74.57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6237" w:rsidRPr="00654FE8" w:rsidRDefault="00296237" w:rsidP="00944DA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FE8">
              <w:rPr>
                <w:rFonts w:ascii="Times New Roman" w:hAnsi="Times New Roman" w:cs="Times New Roman"/>
                <w:color w:val="000000" w:themeColor="text1"/>
              </w:rPr>
              <w:t>21.66</w:t>
            </w:r>
          </w:p>
        </w:tc>
      </w:tr>
    </w:tbl>
    <w:bookmarkEnd w:id="0"/>
    <w:p w:rsidR="00296237" w:rsidRPr="00654FE8" w:rsidRDefault="00296237" w:rsidP="00296237">
      <w:pPr>
        <w:spacing w:line="360" w:lineRule="auto"/>
        <w:rPr>
          <w:rFonts w:cs="Times New Roman"/>
          <w:color w:val="000000" w:themeColor="text1"/>
        </w:rPr>
      </w:pPr>
      <w:r w:rsidRPr="00654FE8">
        <w:rPr>
          <w:rFonts w:cs="Times New Roman"/>
          <w:color w:val="000000" w:themeColor="text1"/>
        </w:rPr>
        <w:t xml:space="preserve">Notes: clean bases: filtered bases number; clean reads: filtered reads number; Q30 (%): bases with mass values greater than or equal to 30 as a percentage of the total number of bases; Q20 (%): bases with mass values greater than or equal to 20 as a percentage of the total number of bases; GC (%): GC content of sample; Genome average (%): the number of bases covered by the sequence in the reference genome as a percentage of the genome; mean depth (X): average coverage depth. </w:t>
      </w:r>
    </w:p>
    <w:p w:rsidR="00FB7318" w:rsidRDefault="00FB7318">
      <w:bookmarkStart w:id="1" w:name="_GoBack"/>
      <w:bookmarkEnd w:id="1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237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237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296237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296237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769</Characters>
  <Application>Microsoft Office Word</Application>
  <DocSecurity>0</DocSecurity>
  <Lines>64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2021-02-15T03:42:00Z</dcterms:created>
  <dcterms:modified xsi:type="dcterms:W3CDTF">2021-02-15T03:43:00Z</dcterms:modified>
</cp:coreProperties>
</file>