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cs="Times New Roman"/>
          <w:b/>
          <w:bCs/>
          <w:sz w:val="24"/>
        </w:rPr>
      </w:pPr>
      <w:r>
        <w:rPr>
          <w:rFonts w:hint="eastAsia" w:cs="Times New Roman"/>
          <w:b/>
          <w:bCs/>
          <w:sz w:val="24"/>
          <w:lang w:val="en-US" w:eastAsia="zh-CN"/>
        </w:rPr>
        <w:t xml:space="preserve"> Additional file 1</w:t>
      </w:r>
      <w:bookmarkStart w:id="0" w:name="_GoBack"/>
      <w:bookmarkEnd w:id="0"/>
      <w:r>
        <w:rPr>
          <w:rFonts w:cs="Times New Roman"/>
          <w:b/>
          <w:bCs/>
          <w:sz w:val="24"/>
        </w:rPr>
        <w:t xml:space="preserve"> The statistical data of unigenes annotated in public database</w:t>
      </w:r>
    </w:p>
    <w:tbl>
      <w:tblPr>
        <w:tblStyle w:val="2"/>
        <w:tblW w:w="0" w:type="auto"/>
        <w:jc w:val="center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4"/>
        <w:gridCol w:w="1985"/>
        <w:gridCol w:w="2233"/>
        <w:gridCol w:w="1798"/>
      </w:tblGrid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0" w:type="auto"/>
            <w:tcBorders>
              <w:top w:val="single" w:color="auto" w:sz="6" w:space="0"/>
              <w:left w:val="single" w:color="DDDDDD" w:sz="6" w:space="0"/>
              <w:bottom w:val="single" w:color="auto" w:sz="4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snapToGrid w:val="0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Anno_Database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DDDDDD" w:sz="6" w:space="0"/>
              <w:bottom w:val="single" w:color="auto" w:sz="4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snapToGrid w:val="0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Annotated Number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DDDDDD" w:sz="6" w:space="0"/>
              <w:bottom w:val="single" w:color="auto" w:sz="4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snapToGrid w:val="0"/>
              <w:spacing w:line="276" w:lineRule="auto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300&lt;=length&lt;1 000 bp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DDDDDD" w:sz="6" w:space="0"/>
              <w:bottom w:val="single" w:color="auto" w:sz="4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>
            <w:pPr>
              <w:snapToGrid w:val="0"/>
              <w:spacing w:line="276" w:lineRule="auto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length&gt;=1 000 bp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28 420 (94.62 %)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3 637 (12.11 %)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24 751 (82.41 %)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eggNOG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27 609 (91.92 %)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3 502 (11.66 %)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24 076 (80.16 %)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Swissprot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25 071(83.47 %)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2 934 (9.77 %)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22 105 (73.60 %)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GO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23 361(77.78 %)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2 855 (9.51 %)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20 474 (68.17 %)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KOG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18 379 (61.19 %)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2 257 (7.51 %)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16 099 (53.60 %)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KEGG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13 155 (43.80 %)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1 773 (5.90 %)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11 367 (37.85 %)</w:t>
            </w:r>
          </w:p>
        </w:tc>
      </w:tr>
      <w:tr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0C0C0C" w:themeColor="text1" w:themeTint="F2" w:sz="8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Pfam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0C0C0C" w:themeColor="text1" w:themeTint="F2" w:sz="8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23(0.08 %)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0C0C0C" w:themeColor="text1" w:themeTint="F2" w:sz="8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 (0.02 %)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0C0C0C" w:themeColor="text1" w:themeTint="F2" w:sz="8" w:space="0"/>
              <w:right w:val="single" w:color="DDDDDD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 (0.05 %)</w:t>
            </w:r>
          </w:p>
        </w:tc>
      </w:tr>
    </w:tbl>
    <w:p>
      <w:pPr>
        <w:widowControl w:val="0"/>
        <w:jc w:val="both"/>
        <w:rPr>
          <w:rFonts w:ascii="等线" w:hAnsi="等线" w:eastAsia="等线" w:cs="Times New Roman"/>
          <w:kern w:val="2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67D99"/>
    <w:rsid w:val="50A67D99"/>
    <w:rsid w:val="5A49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宋体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2021-04-16T02:37:00Z</dcterms:created>
  <dc:creator>芃菲</dc:creator>
  <cp:lastModifiedBy>芃菲</cp:lastModifiedBy>
  <dcterms:modified xsi:type="dcterms:W3CDTF">2021-04-20T02:49:18Z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5448398127D14169918BEE9481E0FA38</vt:lpwstr>
  </property>
</Properties>
</file>