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53B8D" w14:textId="77777777" w:rsidR="00EB04BA" w:rsidRPr="00884277" w:rsidRDefault="00EB04BA" w:rsidP="00EB04BA">
      <w:pPr>
        <w:rPr>
          <w:rFonts w:ascii="Times New Roman" w:hAnsi="Times New Roman" w:cs="Times New Roman"/>
        </w:rPr>
      </w:pPr>
      <w:r w:rsidRPr="00884277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60288" behindDoc="0" locked="0" layoutInCell="1" allowOverlap="1" wp14:anchorId="19C30A9A" wp14:editId="6A7A7EA0">
            <wp:simplePos x="0" y="0"/>
            <wp:positionH relativeFrom="column">
              <wp:posOffset>2629535</wp:posOffset>
            </wp:positionH>
            <wp:positionV relativeFrom="paragraph">
              <wp:posOffset>62865</wp:posOffset>
            </wp:positionV>
            <wp:extent cx="3395345" cy="2552065"/>
            <wp:effectExtent l="0" t="0" r="0" b="635"/>
            <wp:wrapNone/>
            <wp:docPr id="60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D51FD3AB-9610-44F8-9E00-B1B1ED6201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D51FD3AB-9610-44F8-9E00-B1B1ED6201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3"/>
                    <a:stretch/>
                  </pic:blipFill>
                  <pic:spPr bwMode="auto">
                    <a:xfrm>
                      <a:off x="0" y="0"/>
                      <a:ext cx="3395345" cy="2552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4277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59264" behindDoc="0" locked="0" layoutInCell="1" allowOverlap="1" wp14:anchorId="7858A14E" wp14:editId="7B311DBA">
            <wp:simplePos x="0" y="0"/>
            <wp:positionH relativeFrom="margin">
              <wp:posOffset>-661670</wp:posOffset>
            </wp:positionH>
            <wp:positionV relativeFrom="paragraph">
              <wp:posOffset>60629</wp:posOffset>
            </wp:positionV>
            <wp:extent cx="3383280" cy="2520315"/>
            <wp:effectExtent l="0" t="0" r="7620" b="0"/>
            <wp:wrapNone/>
            <wp:docPr id="59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94DDDBE8-F267-4EF8-ABBB-F5CA05F8E4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94DDDBE8-F267-4EF8-ABBB-F5CA05F8E4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09"/>
                    <a:stretch/>
                  </pic:blipFill>
                  <pic:spPr bwMode="auto">
                    <a:xfrm>
                      <a:off x="0" y="0"/>
                      <a:ext cx="3383280" cy="2520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A62A5" w14:textId="77777777" w:rsidR="00EB04BA" w:rsidRPr="00884277" w:rsidRDefault="00EB04BA" w:rsidP="00EB04BA">
      <w:pPr>
        <w:widowControl/>
        <w:jc w:val="left"/>
        <w:rPr>
          <w:rFonts w:ascii="Times New Roman" w:hAnsi="Times New Roman" w:cs="Times New Roman"/>
          <w:szCs w:val="21"/>
        </w:rPr>
      </w:pPr>
      <w:r w:rsidRPr="00884277"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4E5418" wp14:editId="25FCE95F">
                <wp:simplePos x="0" y="0"/>
                <wp:positionH relativeFrom="leftMargin">
                  <wp:posOffset>4027419</wp:posOffset>
                </wp:positionH>
                <wp:positionV relativeFrom="paragraph">
                  <wp:posOffset>125040</wp:posOffset>
                </wp:positionV>
                <wp:extent cx="435610" cy="368935"/>
                <wp:effectExtent l="0" t="0" r="0" b="0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1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F3FC7E" w14:textId="77777777" w:rsidR="00EB04BA" w:rsidRPr="00884277" w:rsidRDefault="00EB04BA" w:rsidP="00EB04BA"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E5418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margin-left:317.1pt;margin-top:9.85pt;width:34.3pt;height:29.0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" filled="f" stroked="f">
                <v:textbox style="mso-fit-shape-to-text:t">
                  <w:txbxContent>
                    <w:p w14:paraId="77F3FC7E" w14:textId="77777777" w:rsidR="00EB04BA" w:rsidRPr="00884277" w:rsidRDefault="00EB04BA" w:rsidP="00EB04BA">
                      <w:pPr>
                        <w:rPr>
                          <w:rFonts w:ascii="Times New Roman" w:hAnsi="Times New Roman" w:cs="Times New Roman"/>
                          <w:kern w:val="0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4277"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91B461" wp14:editId="5AC1E965">
                <wp:simplePos x="0" y="0"/>
                <wp:positionH relativeFrom="leftMargin">
                  <wp:align>right</wp:align>
                </wp:positionH>
                <wp:positionV relativeFrom="paragraph">
                  <wp:posOffset>103919</wp:posOffset>
                </wp:positionV>
                <wp:extent cx="435610" cy="368935"/>
                <wp:effectExtent l="0" t="0" r="0" b="0"/>
                <wp:wrapNone/>
                <wp:docPr id="57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1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22FDA3" w14:textId="77777777" w:rsidR="00EB04BA" w:rsidRPr="00884277" w:rsidRDefault="00EB04BA" w:rsidP="00EB04BA"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Cs w:val="21"/>
                              </w:rPr>
                            </w:pPr>
                            <w:r w:rsidRPr="008842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1B461" id="_x0000_s1027" type="#_x0000_t202" style="position:absolute;margin-left:-16.9pt;margin-top:8.2pt;width:34.3pt;height:29.05pt;z-index:2516613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" filled="f" stroked="f">
                <v:textbox style="mso-fit-shape-to-text:t">
                  <w:txbxContent>
                    <w:p w14:paraId="0522FDA3" w14:textId="77777777" w:rsidR="00EB04BA" w:rsidRPr="00884277" w:rsidRDefault="00EB04BA" w:rsidP="00EB04BA">
                      <w:pPr>
                        <w:rPr>
                          <w:rFonts w:ascii="Times New Roman" w:hAnsi="Times New Roman" w:cs="Times New Roman"/>
                          <w:kern w:val="0"/>
                          <w:szCs w:val="21"/>
                        </w:rPr>
                      </w:pPr>
                      <w:r w:rsidRPr="008842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F7264A" w14:textId="77777777" w:rsidR="00EB04BA" w:rsidRPr="00884277" w:rsidRDefault="00EB04BA" w:rsidP="00EB04BA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7284B042" w14:textId="77777777" w:rsidR="00EB04BA" w:rsidRPr="00884277" w:rsidRDefault="00EB04BA" w:rsidP="00EB04BA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676AC9D6" w14:textId="77777777" w:rsidR="00EB04BA" w:rsidRPr="00884277" w:rsidRDefault="00EB04BA" w:rsidP="00EB04BA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06CE0C4F" w14:textId="77777777" w:rsidR="00EB04BA" w:rsidRPr="00884277" w:rsidRDefault="00EB04BA" w:rsidP="00EB04BA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9BAE5F4" w14:textId="77777777" w:rsidR="00EB04BA" w:rsidRPr="00884277" w:rsidRDefault="00EB04BA" w:rsidP="00EB04BA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02147E69" w14:textId="77777777" w:rsidR="00EB04BA" w:rsidRPr="00884277" w:rsidRDefault="00EB04BA" w:rsidP="00EB04BA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67424188" w14:textId="77777777" w:rsidR="00EB04BA" w:rsidRPr="00884277" w:rsidRDefault="00EB04BA" w:rsidP="00EB04BA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73D8F1DF" w14:textId="77777777" w:rsidR="00EB04BA" w:rsidRPr="00884277" w:rsidRDefault="00EB04BA" w:rsidP="00EB04BA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64C3E555" w14:textId="77777777" w:rsidR="00EB04BA" w:rsidRPr="00884277" w:rsidRDefault="00EB04BA" w:rsidP="00EB04BA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4A41C851" w14:textId="77777777" w:rsidR="00EB04BA" w:rsidRPr="00884277" w:rsidRDefault="00EB04BA" w:rsidP="00EB04BA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58AEAE7B" w14:textId="77777777" w:rsidR="00EB04BA" w:rsidRPr="00884277" w:rsidRDefault="00EB04BA" w:rsidP="00EB04BA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40688378" w14:textId="77777777" w:rsidR="00EB04BA" w:rsidRPr="00884277" w:rsidRDefault="00EB04BA" w:rsidP="00EB04BA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048863D2" w14:textId="7B82EF4B" w:rsidR="00EB04BA" w:rsidRPr="00884277" w:rsidRDefault="00EB04BA" w:rsidP="00EB04BA">
      <w:pPr>
        <w:spacing w:line="400" w:lineRule="exact"/>
        <w:rPr>
          <w:rFonts w:ascii="Times New Roman" w:hAnsi="Times New Roman" w:cs="Times New Roman"/>
          <w:color w:val="000000"/>
          <w:szCs w:val="21"/>
        </w:rPr>
      </w:pPr>
      <w:r w:rsidRPr="00884277">
        <w:rPr>
          <w:rFonts w:ascii="Times New Roman" w:eastAsia="宋体" w:hAnsi="Times New Roman" w:cs="Times New Roman"/>
          <w:color w:val="000000"/>
          <w:szCs w:val="21"/>
        </w:rPr>
        <w:t xml:space="preserve">Supplementary Figure </w:t>
      </w:r>
      <w:r w:rsidR="00AA2A7E">
        <w:rPr>
          <w:rFonts w:ascii="Times New Roman" w:eastAsia="宋体" w:hAnsi="Times New Roman" w:cs="Times New Roman"/>
          <w:color w:val="000000"/>
          <w:szCs w:val="21"/>
        </w:rPr>
        <w:t>4</w:t>
      </w:r>
      <w:r w:rsidRPr="00884277">
        <w:rPr>
          <w:rFonts w:ascii="Times New Roman" w:hAnsi="Times New Roman" w:cs="Times New Roman"/>
          <w:color w:val="000000"/>
          <w:szCs w:val="21"/>
        </w:rPr>
        <w:t xml:space="preserve"> Principal component analysis (PCA) score diagram in (A) negative, (B) positive ion mode of metabolic profiles in the wheat roots and leaves </w:t>
      </w:r>
    </w:p>
    <w:p w14:paraId="055B262D" w14:textId="711F1C29" w:rsidR="004B2C48" w:rsidRPr="00EB04BA" w:rsidRDefault="00EB04BA" w:rsidP="00EB04BA">
      <w:pPr>
        <w:spacing w:line="400" w:lineRule="exact"/>
        <w:ind w:firstLineChars="150" w:firstLine="315"/>
        <w:rPr>
          <w:rFonts w:ascii="Times New Roman" w:hAnsi="Times New Roman" w:cs="Times New Roman" w:hint="eastAsia"/>
          <w:color w:val="000000"/>
          <w:szCs w:val="21"/>
        </w:rPr>
      </w:pPr>
      <w:r w:rsidRPr="00884277">
        <w:rPr>
          <w:rFonts w:ascii="Times New Roman" w:hAnsi="Times New Roman" w:cs="Times New Roman"/>
          <w:color w:val="000000"/>
          <w:szCs w:val="21"/>
        </w:rPr>
        <w:t xml:space="preserve">Note: CG: the control </w:t>
      </w:r>
      <w:r w:rsidRPr="00884277">
        <w:rPr>
          <w:rFonts w:ascii="Times New Roman" w:hAnsi="Times New Roman" w:cs="Times New Roman"/>
          <w:szCs w:val="21"/>
          <w:shd w:val="clear" w:color="auto" w:fill="FFFFFF"/>
        </w:rPr>
        <w:t>wheat roots,</w:t>
      </w:r>
      <w:r w:rsidRPr="00884277">
        <w:rPr>
          <w:rFonts w:ascii="Times New Roman" w:hAnsi="Times New Roman" w:cs="Times New Roman"/>
          <w:color w:val="000000"/>
          <w:szCs w:val="21"/>
        </w:rPr>
        <w:t xml:space="preserve"> TG: 150 mM NaCl treated </w:t>
      </w:r>
      <w:r w:rsidRPr="00884277">
        <w:rPr>
          <w:rFonts w:ascii="Times New Roman" w:hAnsi="Times New Roman" w:cs="Times New Roman"/>
          <w:szCs w:val="21"/>
          <w:shd w:val="clear" w:color="auto" w:fill="FFFFFF"/>
        </w:rPr>
        <w:t xml:space="preserve">wheat roots, </w:t>
      </w:r>
      <w:r w:rsidRPr="00884277">
        <w:rPr>
          <w:rFonts w:ascii="Times New Roman" w:hAnsi="Times New Roman" w:cs="Times New Roman"/>
          <w:color w:val="000000"/>
          <w:szCs w:val="21"/>
        </w:rPr>
        <w:t xml:space="preserve">TMG: 5 mM 3-MA + 150 mM NaCl treated </w:t>
      </w:r>
      <w:r w:rsidRPr="00884277">
        <w:rPr>
          <w:rFonts w:ascii="Times New Roman" w:hAnsi="Times New Roman" w:cs="Times New Roman"/>
          <w:szCs w:val="21"/>
          <w:shd w:val="clear" w:color="auto" w:fill="FFFFFF"/>
        </w:rPr>
        <w:t xml:space="preserve">wheat roots, </w:t>
      </w:r>
      <w:r w:rsidRPr="00884277">
        <w:rPr>
          <w:rFonts w:ascii="Times New Roman" w:hAnsi="Times New Roman" w:cs="Times New Roman"/>
          <w:color w:val="000000"/>
          <w:szCs w:val="21"/>
        </w:rPr>
        <w:t xml:space="preserve">CY: the control </w:t>
      </w:r>
      <w:r w:rsidRPr="00884277">
        <w:rPr>
          <w:rFonts w:ascii="Times New Roman" w:hAnsi="Times New Roman" w:cs="Times New Roman"/>
          <w:szCs w:val="21"/>
          <w:shd w:val="clear" w:color="auto" w:fill="FFFFFF"/>
        </w:rPr>
        <w:t>wheat leaves,</w:t>
      </w:r>
      <w:r w:rsidRPr="00884277">
        <w:rPr>
          <w:rFonts w:ascii="Times New Roman" w:hAnsi="Times New Roman" w:cs="Times New Roman"/>
          <w:color w:val="000000"/>
          <w:szCs w:val="21"/>
        </w:rPr>
        <w:t xml:space="preserve"> TY: 150 mM NaCl treated </w:t>
      </w:r>
      <w:r w:rsidRPr="00884277">
        <w:rPr>
          <w:rFonts w:ascii="Times New Roman" w:hAnsi="Times New Roman" w:cs="Times New Roman"/>
          <w:szCs w:val="21"/>
          <w:shd w:val="clear" w:color="auto" w:fill="FFFFFF"/>
        </w:rPr>
        <w:t>wheat leaves,</w:t>
      </w:r>
      <w:r w:rsidRPr="00884277">
        <w:rPr>
          <w:rFonts w:ascii="Times New Roman" w:hAnsi="Times New Roman" w:cs="Times New Roman"/>
          <w:color w:val="000000"/>
          <w:szCs w:val="21"/>
        </w:rPr>
        <w:t xml:space="preserve"> TMY: 5 mM 3-MA + 150 mM NaCl treated </w:t>
      </w:r>
      <w:r w:rsidRPr="00884277">
        <w:rPr>
          <w:rFonts w:ascii="Times New Roman" w:hAnsi="Times New Roman" w:cs="Times New Roman"/>
          <w:szCs w:val="21"/>
          <w:shd w:val="clear" w:color="auto" w:fill="FFFFFF"/>
        </w:rPr>
        <w:t>wheat leaves.</w:t>
      </w:r>
      <w:r w:rsidRPr="00884277">
        <w:rPr>
          <w:rFonts w:ascii="Times New Roman" w:hAnsi="Times New Roman" w:cs="Times New Roman"/>
          <w:color w:val="000000"/>
          <w:szCs w:val="21"/>
        </w:rPr>
        <w:t xml:space="preserve"> PC1, the first principal component, PC2, the second principal component. The scatter points of different colors represent the samples of different experimental groups, and the ellipse is the 95% confidence interval.</w:t>
      </w:r>
    </w:p>
    <w:sectPr w:rsidR="004B2C48" w:rsidRPr="00EB0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BA"/>
    <w:rsid w:val="004B2C48"/>
    <w:rsid w:val="00AA2A7E"/>
    <w:rsid w:val="00EB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F364D"/>
  <w15:chartTrackingRefBased/>
  <w15:docId w15:val="{F010A3AC-B883-4E50-B3C4-B5F3F3E5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4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334</Characters>
  <Application>Microsoft Office Word</Application>
  <DocSecurity>0</DocSecurity>
  <Lines>33</Lines>
  <Paragraphs>30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2021-10-28T02:07:00Z</dcterms:created>
  <dcterms:modified xsi:type="dcterms:W3CDTF">2021-10-28T02:11:00Z</dcterms:modified>
</cp:coreProperties>
</file>