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A19" w:rsidRDefault="00724A19" w:rsidP="00724A19">
      <w:pPr>
        <w:jc w:val="center"/>
        <w:rPr>
          <w:rFonts w:ascii="Times New Roman" w:hAnsi="Times New Roman" w:cs="Times New Roman"/>
        </w:rPr>
      </w:pPr>
    </w:p>
    <w:p w:rsidR="009357D4" w:rsidRDefault="00C21A31" w:rsidP="009357D4">
      <w:pPr>
        <w:jc w:val="center"/>
        <w:rPr>
          <w:rFonts w:ascii="Times New Roman" w:hAnsi="Times New Roman" w:cs="Times New Roman"/>
        </w:rPr>
      </w:pPr>
      <w:bookmarkStart w:id="0" w:name="OLE_LINK44"/>
      <w:bookmarkStart w:id="1" w:name="OLE_LINK45"/>
      <w:r>
        <w:rPr>
          <w:rFonts w:ascii="Times New Roman" w:hAnsi="Times New Roman" w:cs="Times New Roman" w:hint="eastAsia"/>
          <w:sz w:val="24"/>
          <w:szCs w:val="24"/>
          <w:lang w:val="en"/>
        </w:rPr>
        <w:t>Table S</w:t>
      </w:r>
      <w:bookmarkEnd w:id="0"/>
      <w:bookmarkEnd w:id="1"/>
      <w:r w:rsidR="000B4F1A">
        <w:rPr>
          <w:rFonts w:ascii="Times New Roman" w:hAnsi="Times New Roman" w:cs="Times New Roman" w:hint="eastAsia"/>
          <w:sz w:val="24"/>
          <w:szCs w:val="24"/>
          <w:lang w:val="en"/>
        </w:rPr>
        <w:t>5</w:t>
      </w:r>
      <w:bookmarkStart w:id="2" w:name="_GoBack"/>
      <w:bookmarkEnd w:id="2"/>
      <w:r w:rsidR="009357D4" w:rsidRPr="009357D4">
        <w:rPr>
          <w:lang w:val="en"/>
        </w:rPr>
        <w:t xml:space="preserve"> </w:t>
      </w:r>
      <w:r w:rsidR="009357D4" w:rsidRPr="009357D4">
        <w:rPr>
          <w:rFonts w:ascii="Times New Roman" w:hAnsi="Times New Roman" w:cs="Times New Roman"/>
          <w:lang w:val="en"/>
        </w:rPr>
        <w:t>Statistics table of the sequence comparison results of transcriptome sequencing data and reference genome</w:t>
      </w:r>
    </w:p>
    <w:p w:rsidR="009357D4" w:rsidRPr="009357D4" w:rsidRDefault="009357D4" w:rsidP="009357D4">
      <w:pPr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9"/>
        <w:gridCol w:w="1579"/>
        <w:gridCol w:w="3197"/>
        <w:gridCol w:w="4109"/>
        <w:gridCol w:w="4214"/>
      </w:tblGrid>
      <w:tr w:rsidR="009357D4" w:rsidRPr="009357D4" w:rsidTr="00F728E9">
        <w:trPr>
          <w:tblHeader/>
        </w:trPr>
        <w:tc>
          <w:tcPr>
            <w:tcW w:w="387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57D4">
              <w:rPr>
                <w:rFonts w:ascii="Times New Roman" w:hAnsi="Times New Roman" w:cs="Times New Roman"/>
                <w:b/>
                <w:bCs/>
              </w:rPr>
              <w:t>Sample</w:t>
            </w:r>
          </w:p>
        </w:tc>
        <w:tc>
          <w:tcPr>
            <w:tcW w:w="556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57D4">
              <w:rPr>
                <w:rFonts w:ascii="Times New Roman" w:hAnsi="Times New Roman" w:cs="Times New Roman"/>
                <w:b/>
                <w:bCs/>
              </w:rPr>
              <w:t>Total Reads</w:t>
            </w:r>
          </w:p>
        </w:tc>
        <w:tc>
          <w:tcPr>
            <w:tcW w:w="1126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57D4">
              <w:rPr>
                <w:rFonts w:ascii="Times New Roman" w:hAnsi="Times New Roman" w:cs="Times New Roman"/>
                <w:b/>
                <w:bCs/>
              </w:rPr>
              <w:t>Uniquely mapped reads %</w:t>
            </w:r>
          </w:p>
        </w:tc>
        <w:tc>
          <w:tcPr>
            <w:tcW w:w="1447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57D4">
              <w:rPr>
                <w:rFonts w:ascii="Times New Roman" w:hAnsi="Times New Roman" w:cs="Times New Roman"/>
                <w:b/>
                <w:bCs/>
              </w:rPr>
              <w:t>% of reads mapped to multiple loci</w:t>
            </w:r>
          </w:p>
        </w:tc>
        <w:tc>
          <w:tcPr>
            <w:tcW w:w="1484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57D4">
              <w:rPr>
                <w:rFonts w:ascii="Times New Roman" w:hAnsi="Times New Roman" w:cs="Times New Roman"/>
                <w:b/>
                <w:bCs/>
              </w:rPr>
              <w:t>% of reads mapped to too many loci</w:t>
            </w:r>
          </w:p>
        </w:tc>
      </w:tr>
      <w:tr w:rsidR="009357D4" w:rsidRPr="009357D4" w:rsidTr="00F728E9">
        <w:tc>
          <w:tcPr>
            <w:tcW w:w="38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T01</w:t>
            </w:r>
          </w:p>
        </w:tc>
        <w:tc>
          <w:tcPr>
            <w:tcW w:w="5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28270361</w:t>
            </w:r>
          </w:p>
        </w:tc>
        <w:tc>
          <w:tcPr>
            <w:tcW w:w="112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81.05%</w:t>
            </w:r>
          </w:p>
        </w:tc>
        <w:tc>
          <w:tcPr>
            <w:tcW w:w="14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5.52%</w:t>
            </w:r>
          </w:p>
        </w:tc>
        <w:tc>
          <w:tcPr>
            <w:tcW w:w="14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0.08%</w:t>
            </w:r>
          </w:p>
        </w:tc>
      </w:tr>
      <w:tr w:rsidR="009357D4" w:rsidRPr="009357D4" w:rsidTr="00F728E9">
        <w:tc>
          <w:tcPr>
            <w:tcW w:w="38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T02</w:t>
            </w:r>
          </w:p>
        </w:tc>
        <w:tc>
          <w:tcPr>
            <w:tcW w:w="5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27318299</w:t>
            </w:r>
          </w:p>
        </w:tc>
        <w:tc>
          <w:tcPr>
            <w:tcW w:w="112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82.24%</w:t>
            </w:r>
          </w:p>
        </w:tc>
        <w:tc>
          <w:tcPr>
            <w:tcW w:w="14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5.87%</w:t>
            </w:r>
          </w:p>
        </w:tc>
        <w:tc>
          <w:tcPr>
            <w:tcW w:w="14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0.07%</w:t>
            </w:r>
          </w:p>
        </w:tc>
      </w:tr>
      <w:tr w:rsidR="009357D4" w:rsidRPr="009357D4" w:rsidTr="00F728E9">
        <w:tc>
          <w:tcPr>
            <w:tcW w:w="38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T03</w:t>
            </w:r>
          </w:p>
        </w:tc>
        <w:tc>
          <w:tcPr>
            <w:tcW w:w="5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32928931</w:t>
            </w:r>
          </w:p>
        </w:tc>
        <w:tc>
          <w:tcPr>
            <w:tcW w:w="112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81.98%</w:t>
            </w:r>
          </w:p>
        </w:tc>
        <w:tc>
          <w:tcPr>
            <w:tcW w:w="14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5.81%</w:t>
            </w:r>
          </w:p>
        </w:tc>
        <w:tc>
          <w:tcPr>
            <w:tcW w:w="14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0.09%</w:t>
            </w:r>
          </w:p>
        </w:tc>
      </w:tr>
      <w:tr w:rsidR="009357D4" w:rsidRPr="009357D4" w:rsidTr="00F728E9">
        <w:tc>
          <w:tcPr>
            <w:tcW w:w="38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>04</w:t>
            </w:r>
          </w:p>
        </w:tc>
        <w:tc>
          <w:tcPr>
            <w:tcW w:w="5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24525892</w:t>
            </w:r>
          </w:p>
        </w:tc>
        <w:tc>
          <w:tcPr>
            <w:tcW w:w="112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80.98%</w:t>
            </w:r>
          </w:p>
        </w:tc>
        <w:tc>
          <w:tcPr>
            <w:tcW w:w="14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6.62%</w:t>
            </w:r>
          </w:p>
        </w:tc>
        <w:tc>
          <w:tcPr>
            <w:tcW w:w="14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0.32%</w:t>
            </w:r>
          </w:p>
        </w:tc>
      </w:tr>
      <w:tr w:rsidR="009357D4" w:rsidRPr="009357D4" w:rsidTr="00F728E9">
        <w:tc>
          <w:tcPr>
            <w:tcW w:w="38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>05</w:t>
            </w:r>
          </w:p>
        </w:tc>
        <w:tc>
          <w:tcPr>
            <w:tcW w:w="5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24275418</w:t>
            </w:r>
          </w:p>
        </w:tc>
        <w:tc>
          <w:tcPr>
            <w:tcW w:w="112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78.70%</w:t>
            </w:r>
          </w:p>
        </w:tc>
        <w:tc>
          <w:tcPr>
            <w:tcW w:w="14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7.13%</w:t>
            </w:r>
          </w:p>
        </w:tc>
        <w:tc>
          <w:tcPr>
            <w:tcW w:w="14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0.42%</w:t>
            </w:r>
          </w:p>
        </w:tc>
      </w:tr>
      <w:tr w:rsidR="009357D4" w:rsidRPr="009357D4" w:rsidTr="00F728E9">
        <w:tc>
          <w:tcPr>
            <w:tcW w:w="38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>06</w:t>
            </w:r>
          </w:p>
        </w:tc>
        <w:tc>
          <w:tcPr>
            <w:tcW w:w="5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26140364</w:t>
            </w:r>
          </w:p>
        </w:tc>
        <w:tc>
          <w:tcPr>
            <w:tcW w:w="112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82.85%</w:t>
            </w:r>
          </w:p>
        </w:tc>
        <w:tc>
          <w:tcPr>
            <w:tcW w:w="14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4.89%</w:t>
            </w:r>
          </w:p>
        </w:tc>
        <w:tc>
          <w:tcPr>
            <w:tcW w:w="14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0.05%</w:t>
            </w:r>
          </w:p>
        </w:tc>
      </w:tr>
      <w:tr w:rsidR="009357D4" w:rsidRPr="009357D4" w:rsidTr="00F728E9">
        <w:tc>
          <w:tcPr>
            <w:tcW w:w="38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>07</w:t>
            </w:r>
          </w:p>
        </w:tc>
        <w:tc>
          <w:tcPr>
            <w:tcW w:w="5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24759490</w:t>
            </w:r>
          </w:p>
        </w:tc>
        <w:tc>
          <w:tcPr>
            <w:tcW w:w="112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82.24%</w:t>
            </w:r>
          </w:p>
        </w:tc>
        <w:tc>
          <w:tcPr>
            <w:tcW w:w="14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5.33%</w:t>
            </w:r>
          </w:p>
        </w:tc>
        <w:tc>
          <w:tcPr>
            <w:tcW w:w="14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0.12%</w:t>
            </w:r>
          </w:p>
        </w:tc>
      </w:tr>
      <w:tr w:rsidR="009357D4" w:rsidRPr="009357D4" w:rsidTr="00F728E9">
        <w:tc>
          <w:tcPr>
            <w:tcW w:w="38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>08</w:t>
            </w:r>
          </w:p>
        </w:tc>
        <w:tc>
          <w:tcPr>
            <w:tcW w:w="5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24210388</w:t>
            </w:r>
          </w:p>
        </w:tc>
        <w:tc>
          <w:tcPr>
            <w:tcW w:w="112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81.82%</w:t>
            </w:r>
          </w:p>
        </w:tc>
        <w:tc>
          <w:tcPr>
            <w:tcW w:w="14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4.87%</w:t>
            </w:r>
          </w:p>
        </w:tc>
        <w:tc>
          <w:tcPr>
            <w:tcW w:w="14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0.07%</w:t>
            </w:r>
          </w:p>
        </w:tc>
      </w:tr>
      <w:tr w:rsidR="009357D4" w:rsidRPr="009357D4" w:rsidTr="00F728E9">
        <w:tc>
          <w:tcPr>
            <w:tcW w:w="38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>09</w:t>
            </w:r>
          </w:p>
        </w:tc>
        <w:tc>
          <w:tcPr>
            <w:tcW w:w="5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25615720</w:t>
            </w:r>
          </w:p>
        </w:tc>
        <w:tc>
          <w:tcPr>
            <w:tcW w:w="112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79.14%</w:t>
            </w:r>
          </w:p>
        </w:tc>
        <w:tc>
          <w:tcPr>
            <w:tcW w:w="144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6.10%</w:t>
            </w:r>
          </w:p>
        </w:tc>
        <w:tc>
          <w:tcPr>
            <w:tcW w:w="14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7D4" w:rsidRPr="009357D4" w:rsidRDefault="009357D4" w:rsidP="009357D4">
            <w:pPr>
              <w:jc w:val="center"/>
              <w:rPr>
                <w:rFonts w:ascii="Times New Roman" w:hAnsi="Times New Roman" w:cs="Times New Roman"/>
              </w:rPr>
            </w:pPr>
            <w:r w:rsidRPr="009357D4">
              <w:rPr>
                <w:rFonts w:ascii="Times New Roman" w:hAnsi="Times New Roman" w:cs="Times New Roman"/>
              </w:rPr>
              <w:t>0.20%</w:t>
            </w:r>
          </w:p>
        </w:tc>
      </w:tr>
    </w:tbl>
    <w:p w:rsidR="009357D4" w:rsidRPr="009357D4" w:rsidRDefault="00F728E9" w:rsidP="00F728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Note: </w:t>
      </w:r>
      <w:r w:rsidRPr="00F728E9">
        <w:rPr>
          <w:rFonts w:ascii="Times New Roman" w:hAnsi="Times New Roman" w:cs="Times New Roman"/>
          <w:lang w:val="en"/>
        </w:rPr>
        <w:t>Total Reads is the number of Clean Reads; Uniquely mapped reads %: the number of Reads that are compared to the unique position of the reference genome and the percentage in Clean Reads</w:t>
      </w:r>
      <w:proofErr w:type="gramStart"/>
      <w:r w:rsidRPr="00F728E9">
        <w:rPr>
          <w:rFonts w:ascii="Times New Roman" w:hAnsi="Times New Roman" w:cs="Times New Roman"/>
          <w:lang w:val="en"/>
        </w:rPr>
        <w:t>;%</w:t>
      </w:r>
      <w:proofErr w:type="gramEnd"/>
      <w:r w:rsidRPr="00F728E9">
        <w:rPr>
          <w:rFonts w:ascii="Times New Roman" w:hAnsi="Times New Roman" w:cs="Times New Roman"/>
          <w:lang w:val="en"/>
        </w:rPr>
        <w:t xml:space="preserve"> of reads mapped to multiple loci: the number of Reads that are compared to multiple positions in the reference genome And the percentage in Clean Reads;% of reads mapped to too many loci: The number of Reads that are compared to many positions in the reference genome and the percentage in Clean Reads</w:t>
      </w:r>
    </w:p>
    <w:sectPr w:rsidR="009357D4" w:rsidRPr="009357D4" w:rsidSect="00724A1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84E" w:rsidRDefault="0080284E" w:rsidP="00724A19">
      <w:r>
        <w:separator/>
      </w:r>
    </w:p>
  </w:endnote>
  <w:endnote w:type="continuationSeparator" w:id="0">
    <w:p w:rsidR="0080284E" w:rsidRDefault="0080284E" w:rsidP="00724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84E" w:rsidRDefault="0080284E" w:rsidP="00724A19">
      <w:r>
        <w:separator/>
      </w:r>
    </w:p>
  </w:footnote>
  <w:footnote w:type="continuationSeparator" w:id="0">
    <w:p w:rsidR="0080284E" w:rsidRDefault="0080284E" w:rsidP="00724A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ECC"/>
    <w:rsid w:val="000B4F1A"/>
    <w:rsid w:val="00124075"/>
    <w:rsid w:val="001879D2"/>
    <w:rsid w:val="001E7F0C"/>
    <w:rsid w:val="00432F2F"/>
    <w:rsid w:val="004847EF"/>
    <w:rsid w:val="00602ECC"/>
    <w:rsid w:val="00660AFE"/>
    <w:rsid w:val="00724A19"/>
    <w:rsid w:val="0080284E"/>
    <w:rsid w:val="009357D4"/>
    <w:rsid w:val="00B73CE8"/>
    <w:rsid w:val="00C21A31"/>
    <w:rsid w:val="00D76C32"/>
    <w:rsid w:val="00D830BB"/>
    <w:rsid w:val="00DC0BE2"/>
    <w:rsid w:val="00F728E9"/>
    <w:rsid w:val="00FB181A"/>
    <w:rsid w:val="00FF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4A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4A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4A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4A19"/>
    <w:rPr>
      <w:sz w:val="18"/>
      <w:szCs w:val="18"/>
    </w:rPr>
  </w:style>
  <w:style w:type="table" w:styleId="a5">
    <w:name w:val="Table Grid"/>
    <w:basedOn w:val="a1"/>
    <w:uiPriority w:val="59"/>
    <w:rsid w:val="00724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4A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4A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4A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4A19"/>
    <w:rPr>
      <w:sz w:val="18"/>
      <w:szCs w:val="18"/>
    </w:rPr>
  </w:style>
  <w:style w:type="table" w:styleId="a5">
    <w:name w:val="Table Grid"/>
    <w:basedOn w:val="a1"/>
    <w:uiPriority w:val="59"/>
    <w:rsid w:val="00724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9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6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152</Words>
  <Characters>872</Characters>
  <Application>Microsoft Office Word</Application>
  <DocSecurity>0</DocSecurity>
  <Lines>7</Lines>
  <Paragraphs>2</Paragraphs>
  <ScaleCrop>false</ScaleCrop>
  <Company>Microsoft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dcterms:created xsi:type="dcterms:W3CDTF">2021-03-12T01:48:00Z</dcterms:created>
  <dcterms:modified xsi:type="dcterms:W3CDTF">2021-08-11T13:10:00Z</dcterms:modified>
</cp:coreProperties>
</file>