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2E1A7" w14:textId="313275DA" w:rsidR="00303A79" w:rsidRDefault="007F05F8" w:rsidP="006E3B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7DFF446" wp14:editId="09A5E27D">
            <wp:extent cx="5274310" cy="446087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FBDF6" w14:textId="2206F312" w:rsidR="00EE4BD0" w:rsidRDefault="009B63CE" w:rsidP="006E3B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A7B3C1" wp14:editId="25E0E22D">
            <wp:extent cx="5274310" cy="36836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B5228" w14:textId="2967B3AE" w:rsidR="007F05F8" w:rsidRDefault="007F05F8" w:rsidP="006E3B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lastRenderedPageBreak/>
        <w:drawing>
          <wp:inline distT="0" distB="0" distL="0" distR="0" wp14:anchorId="0A64D5B5" wp14:editId="7E9C0FDD">
            <wp:extent cx="5274310" cy="446087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B6CB7" w14:textId="1A9865D1" w:rsidR="00EE4BD0" w:rsidRPr="00E02707" w:rsidRDefault="009B63CE" w:rsidP="004041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86BDBE" wp14:editId="46A51BF3">
            <wp:extent cx="5274310" cy="36525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0DD4E" w14:textId="3B5FFF75" w:rsidR="00E02707" w:rsidRPr="00790FCB" w:rsidRDefault="00E02707">
      <w:pPr>
        <w:rPr>
          <w:rFonts w:ascii="Times New Roman" w:hAnsi="Times New Roman"/>
          <w:color w:val="1C1D1E"/>
          <w:szCs w:val="21"/>
          <w:shd w:val="clear" w:color="auto" w:fill="FFFFFF"/>
        </w:rPr>
      </w:pPr>
      <w:r w:rsidRPr="00E02707">
        <w:rPr>
          <w:rFonts w:ascii="Times New Roman" w:hAnsi="Times New Roman" w:cs="Times New Roman"/>
          <w:b/>
          <w:bCs/>
          <w:sz w:val="24"/>
          <w:szCs w:val="24"/>
        </w:rPr>
        <w:t>Figure A</w:t>
      </w:r>
      <w:r w:rsidR="00790FCB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Pr="00E0270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02707">
        <w:rPr>
          <w:rStyle w:val="a7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Supplement of </w:t>
      </w:r>
      <w:r w:rsidRPr="00E02707">
        <w:rPr>
          <w:rFonts w:ascii="Times New Roman" w:hAnsi="Times New Roman" w:cs="Times New Roman"/>
          <w:sz w:val="24"/>
          <w:szCs w:val="24"/>
        </w:rPr>
        <w:t>Figure 2B.</w:t>
      </w:r>
      <w:r w:rsidR="00790FCB" w:rsidRPr="00790F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0FCB" w:rsidRPr="00790FCB">
        <w:rPr>
          <w:rFonts w:ascii="Times New Roman" w:hAnsi="Times New Roman" w:cs="Times New Roman"/>
          <w:sz w:val="24"/>
          <w:szCs w:val="24"/>
        </w:rPr>
        <w:t>Figure A:</w:t>
      </w:r>
      <w:r w:rsidRPr="00790FCB">
        <w:rPr>
          <w:rFonts w:ascii="Times New Roman" w:hAnsi="Times New Roman" w:cs="Times New Roman"/>
          <w:sz w:val="24"/>
          <w:szCs w:val="24"/>
        </w:rPr>
        <w:t xml:space="preserve"> </w:t>
      </w:r>
      <w:r w:rsidRPr="00790FCB">
        <w:rPr>
          <w:rFonts w:ascii="Times New Roman" w:hAnsi="Times New Roman"/>
          <w:sz w:val="24"/>
          <w:szCs w:val="24"/>
        </w:rPr>
        <w:t xml:space="preserve">Immunoblot analysis of </w:t>
      </w:r>
      <w:r w:rsidR="00790FCB" w:rsidRPr="00790FCB">
        <w:rPr>
          <w:rFonts w:ascii="Times New Roman" w:hAnsi="Times New Roman"/>
          <w:sz w:val="24"/>
          <w:szCs w:val="24"/>
        </w:rPr>
        <w:t xml:space="preserve">BxML1 and GFP </w:t>
      </w:r>
      <w:r w:rsidRPr="00790FCB">
        <w:rPr>
          <w:rFonts w:ascii="Times New Roman" w:hAnsi="Times New Roman"/>
          <w:sz w:val="24"/>
          <w:szCs w:val="24"/>
        </w:rPr>
        <w:t xml:space="preserve">proteins from </w:t>
      </w:r>
      <w:r w:rsidRPr="00790FCB">
        <w:rPr>
          <w:rFonts w:ascii="Times New Roman" w:hAnsi="Times New Roman"/>
          <w:i/>
          <w:iCs/>
          <w:sz w:val="24"/>
          <w:szCs w:val="24"/>
        </w:rPr>
        <w:t xml:space="preserve">N. </w:t>
      </w:r>
      <w:proofErr w:type="spellStart"/>
      <w:r w:rsidRPr="00790FCB">
        <w:rPr>
          <w:rFonts w:ascii="Times New Roman" w:hAnsi="Times New Roman"/>
          <w:i/>
          <w:iCs/>
          <w:sz w:val="24"/>
          <w:szCs w:val="24"/>
        </w:rPr>
        <w:t>benthamiana</w:t>
      </w:r>
      <w:proofErr w:type="spellEnd"/>
      <w:r w:rsidRPr="00790FCB">
        <w:rPr>
          <w:rFonts w:ascii="Times New Roman" w:hAnsi="Times New Roman"/>
          <w:sz w:val="24"/>
          <w:szCs w:val="24"/>
        </w:rPr>
        <w:t xml:space="preserve"> leaves transiently expressing target proteins </w:t>
      </w:r>
      <w:r w:rsidR="009A62A6" w:rsidRPr="00790FCB">
        <w:rPr>
          <w:rFonts w:ascii="Times New Roman" w:hAnsi="Times New Roman"/>
          <w:sz w:val="24"/>
          <w:szCs w:val="24"/>
        </w:rPr>
        <w:t>(</w:t>
      </w:r>
      <w:r w:rsidR="009A62A6" w:rsidRP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The </w:t>
      </w:r>
      <w:r w:rsidR="009A62A6" w:rsidRPr="00790FCB">
        <w:rPr>
          <w:rFonts w:ascii="Times New Roman" w:hAnsi="Times New Roman"/>
          <w:color w:val="1C1D1E"/>
          <w:szCs w:val="21"/>
          <w:shd w:val="clear" w:color="auto" w:fill="FFFFFF"/>
        </w:rPr>
        <w:lastRenderedPageBreak/>
        <w:t xml:space="preserve">black box indicates the boundary between the gels and rad box indicates </w:t>
      </w:r>
      <w:r w:rsidR="0003673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figures).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 Figure B: Ponceau S </w:t>
      </w:r>
      <w:r w:rsidR="00790FCB" w:rsidRPr="00790FCB">
        <w:rPr>
          <w:rFonts w:ascii="Times New Roman" w:hAnsi="Times New Roman"/>
          <w:sz w:val="24"/>
          <w:szCs w:val="24"/>
        </w:rPr>
        <w:t xml:space="preserve">of </w:t>
      </w:r>
      <w:r w:rsidR="00790FCB" w:rsidRPr="00790FCB">
        <w:rPr>
          <w:rFonts w:ascii="Times New Roman" w:hAnsi="Times New Roman" w:cs="Times New Roman"/>
          <w:sz w:val="24"/>
          <w:szCs w:val="24"/>
        </w:rPr>
        <w:t>Figure A</w:t>
      </w:r>
      <w:r w:rsidR="009B63CE">
        <w:rPr>
          <w:rFonts w:ascii="Times New Roman" w:hAnsi="Times New Roman" w:cs="Times New Roman"/>
          <w:sz w:val="24"/>
          <w:szCs w:val="24"/>
        </w:rPr>
        <w:t xml:space="preserve"> </w:t>
      </w:r>
      <w:r w:rsidR="009B63CE" w:rsidRPr="00790FCB">
        <w:rPr>
          <w:rFonts w:ascii="Times New Roman" w:hAnsi="Times New Roman"/>
          <w:sz w:val="24"/>
          <w:szCs w:val="24"/>
        </w:rPr>
        <w:t>(</w:t>
      </w:r>
      <w:r w:rsidR="009B63CE" w:rsidRPr="00790FCB">
        <w:rPr>
          <w:rFonts w:ascii="Times New Roman" w:hAnsi="Times New Roman"/>
          <w:color w:val="1C1D1E"/>
          <w:szCs w:val="21"/>
          <w:shd w:val="clear" w:color="auto" w:fill="FFFFFF"/>
        </w:rPr>
        <w:t>The black box indicates</w:t>
      </w:r>
      <w:r w:rsidR="009B63CE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9B63CE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790FCB" w:rsidRPr="00790FCB">
        <w:rPr>
          <w:rFonts w:ascii="Times New Roman" w:hAnsi="Times New Roman" w:cs="Times New Roman"/>
          <w:sz w:val="24"/>
          <w:szCs w:val="24"/>
        </w:rPr>
        <w:t>. Figure C:</w:t>
      </w:r>
      <w:r w:rsidR="00790FCB" w:rsidRPr="00790FCB">
        <w:rPr>
          <w:rFonts w:ascii="Times New Roman" w:hAnsi="Times New Roman"/>
          <w:sz w:val="24"/>
          <w:szCs w:val="24"/>
        </w:rPr>
        <w:t xml:space="preserve"> Immunoblot analysis of BxCDP1 proteins from </w:t>
      </w:r>
      <w:r w:rsidR="00790FCB" w:rsidRPr="00790FCB">
        <w:rPr>
          <w:rFonts w:ascii="Times New Roman" w:hAnsi="Times New Roman"/>
          <w:i/>
          <w:iCs/>
          <w:sz w:val="24"/>
          <w:szCs w:val="24"/>
        </w:rPr>
        <w:t xml:space="preserve">N. </w:t>
      </w:r>
      <w:proofErr w:type="spellStart"/>
      <w:r w:rsidR="00790FCB" w:rsidRPr="00790FCB">
        <w:rPr>
          <w:rFonts w:ascii="Times New Roman" w:hAnsi="Times New Roman"/>
          <w:i/>
          <w:iCs/>
          <w:sz w:val="24"/>
          <w:szCs w:val="24"/>
        </w:rPr>
        <w:t>benthamiana</w:t>
      </w:r>
      <w:proofErr w:type="spellEnd"/>
      <w:r w:rsidR="00790FCB" w:rsidRPr="00790FCB">
        <w:rPr>
          <w:rFonts w:ascii="Times New Roman" w:hAnsi="Times New Roman"/>
          <w:sz w:val="24"/>
          <w:szCs w:val="24"/>
        </w:rPr>
        <w:t xml:space="preserve"> leaves transiently expressing target proteins (</w:t>
      </w:r>
      <w:r w:rsidR="00790FCB" w:rsidRP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The black box indicates the boundary between the gels and rad box indicates the regions used in the main figures). 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Figure D: Ponceau S </w:t>
      </w:r>
      <w:r w:rsidR="00790FCB" w:rsidRPr="00790FCB">
        <w:rPr>
          <w:rFonts w:ascii="Times New Roman" w:hAnsi="Times New Roman"/>
          <w:sz w:val="24"/>
          <w:szCs w:val="24"/>
        </w:rPr>
        <w:t xml:space="preserve">of </w:t>
      </w:r>
      <w:r w:rsidR="00790FCB" w:rsidRPr="00790FCB">
        <w:rPr>
          <w:rFonts w:ascii="Times New Roman" w:hAnsi="Times New Roman" w:cs="Times New Roman"/>
          <w:sz w:val="24"/>
          <w:szCs w:val="24"/>
        </w:rPr>
        <w:t>Figure C</w:t>
      </w:r>
      <w:r w:rsidR="009B63CE">
        <w:rPr>
          <w:rFonts w:ascii="Times New Roman" w:hAnsi="Times New Roman" w:cs="Times New Roman"/>
          <w:sz w:val="24"/>
          <w:szCs w:val="24"/>
        </w:rPr>
        <w:t xml:space="preserve"> </w:t>
      </w:r>
      <w:r w:rsidR="009B63CE" w:rsidRPr="00790FCB">
        <w:rPr>
          <w:rFonts w:ascii="Times New Roman" w:hAnsi="Times New Roman"/>
          <w:sz w:val="24"/>
          <w:szCs w:val="24"/>
        </w:rPr>
        <w:t>(</w:t>
      </w:r>
      <w:r w:rsidR="009B63CE" w:rsidRPr="00790FCB">
        <w:rPr>
          <w:rFonts w:ascii="Times New Roman" w:hAnsi="Times New Roman"/>
          <w:color w:val="1C1D1E"/>
          <w:szCs w:val="21"/>
          <w:shd w:val="clear" w:color="auto" w:fill="FFFFFF"/>
        </w:rPr>
        <w:t>The black box indicates</w:t>
      </w:r>
      <w:r w:rsidR="009B63CE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9B63CE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9B63CE">
        <w:rPr>
          <w:rFonts w:ascii="Times New Roman" w:hAnsi="Times New Roman"/>
          <w:color w:val="1C1D1E"/>
          <w:szCs w:val="21"/>
          <w:shd w:val="clear" w:color="auto" w:fill="FFFFFF"/>
        </w:rPr>
        <w:t>.</w:t>
      </w:r>
    </w:p>
    <w:p w14:paraId="117D7993" w14:textId="15ADC430" w:rsidR="00E461E2" w:rsidRPr="00790FCB" w:rsidRDefault="00E461E2">
      <w:pPr>
        <w:rPr>
          <w:rFonts w:ascii="Times New Roman" w:hAnsi="Times New Roman"/>
          <w:sz w:val="24"/>
          <w:szCs w:val="24"/>
        </w:rPr>
      </w:pPr>
    </w:p>
    <w:p w14:paraId="464C195D" w14:textId="7075D9E7" w:rsidR="00E461E2" w:rsidRDefault="00E461E2">
      <w:pPr>
        <w:rPr>
          <w:rFonts w:ascii="Times New Roman" w:hAnsi="Times New Roman"/>
          <w:sz w:val="24"/>
          <w:szCs w:val="24"/>
        </w:rPr>
      </w:pPr>
    </w:p>
    <w:p w14:paraId="743559F1" w14:textId="3DC86976" w:rsidR="00E461E2" w:rsidRDefault="00E461E2">
      <w:pPr>
        <w:rPr>
          <w:rFonts w:ascii="Times New Roman" w:hAnsi="Times New Roman"/>
          <w:sz w:val="24"/>
          <w:szCs w:val="24"/>
        </w:rPr>
      </w:pPr>
    </w:p>
    <w:p w14:paraId="4C82B7E5" w14:textId="4DD5B8D6" w:rsidR="00E461E2" w:rsidRDefault="00E461E2">
      <w:pPr>
        <w:rPr>
          <w:rFonts w:ascii="Times New Roman" w:hAnsi="Times New Roman"/>
          <w:sz w:val="24"/>
          <w:szCs w:val="24"/>
        </w:rPr>
      </w:pPr>
    </w:p>
    <w:p w14:paraId="1B20D21F" w14:textId="5529A3B6" w:rsidR="00E461E2" w:rsidRDefault="00E461E2">
      <w:pPr>
        <w:rPr>
          <w:rFonts w:ascii="Times New Roman" w:hAnsi="Times New Roman"/>
          <w:sz w:val="24"/>
          <w:szCs w:val="24"/>
        </w:rPr>
      </w:pPr>
    </w:p>
    <w:p w14:paraId="397A5CA7" w14:textId="26413CD9" w:rsidR="00E461E2" w:rsidRDefault="00E461E2">
      <w:pPr>
        <w:rPr>
          <w:rFonts w:ascii="Times New Roman" w:hAnsi="Times New Roman"/>
          <w:sz w:val="24"/>
          <w:szCs w:val="24"/>
        </w:rPr>
      </w:pPr>
    </w:p>
    <w:p w14:paraId="2FC823EE" w14:textId="2C1725CC" w:rsidR="00E461E2" w:rsidRDefault="00E461E2">
      <w:pPr>
        <w:rPr>
          <w:rFonts w:ascii="Times New Roman" w:hAnsi="Times New Roman"/>
          <w:sz w:val="24"/>
          <w:szCs w:val="24"/>
        </w:rPr>
      </w:pPr>
    </w:p>
    <w:p w14:paraId="0F11CFC4" w14:textId="395C3EB6" w:rsidR="00E461E2" w:rsidRDefault="00E461E2">
      <w:pPr>
        <w:rPr>
          <w:rFonts w:ascii="Times New Roman" w:hAnsi="Times New Roman"/>
          <w:sz w:val="24"/>
          <w:szCs w:val="24"/>
        </w:rPr>
      </w:pPr>
    </w:p>
    <w:p w14:paraId="22DEA1EA" w14:textId="51F640A9" w:rsidR="00E461E2" w:rsidRDefault="00E461E2">
      <w:pPr>
        <w:rPr>
          <w:rFonts w:ascii="Times New Roman" w:hAnsi="Times New Roman"/>
          <w:sz w:val="24"/>
          <w:szCs w:val="24"/>
        </w:rPr>
      </w:pPr>
    </w:p>
    <w:p w14:paraId="6F1B6524" w14:textId="0903F671" w:rsidR="00E461E2" w:rsidRDefault="00E461E2">
      <w:pPr>
        <w:rPr>
          <w:rFonts w:ascii="Times New Roman" w:hAnsi="Times New Roman"/>
          <w:sz w:val="24"/>
          <w:szCs w:val="24"/>
        </w:rPr>
      </w:pPr>
    </w:p>
    <w:p w14:paraId="7811F0F0" w14:textId="6355279D" w:rsidR="00E461E2" w:rsidRDefault="00E461E2">
      <w:pPr>
        <w:rPr>
          <w:rFonts w:ascii="Times New Roman" w:hAnsi="Times New Roman"/>
          <w:sz w:val="24"/>
          <w:szCs w:val="24"/>
        </w:rPr>
      </w:pPr>
    </w:p>
    <w:p w14:paraId="54DD98C3" w14:textId="543A4BCD" w:rsidR="00E461E2" w:rsidRDefault="00E461E2">
      <w:pPr>
        <w:rPr>
          <w:rFonts w:ascii="Times New Roman" w:hAnsi="Times New Roman"/>
          <w:sz w:val="24"/>
          <w:szCs w:val="24"/>
        </w:rPr>
      </w:pPr>
    </w:p>
    <w:p w14:paraId="5B7AE4F1" w14:textId="14ADD9DB" w:rsidR="00E461E2" w:rsidRDefault="00E461E2">
      <w:pPr>
        <w:rPr>
          <w:rFonts w:ascii="Times New Roman" w:hAnsi="Times New Roman"/>
          <w:sz w:val="24"/>
          <w:szCs w:val="24"/>
        </w:rPr>
      </w:pPr>
    </w:p>
    <w:p w14:paraId="6C8B540A" w14:textId="3823E74A" w:rsidR="00E461E2" w:rsidRDefault="00E461E2">
      <w:pPr>
        <w:rPr>
          <w:rFonts w:ascii="Times New Roman" w:hAnsi="Times New Roman"/>
          <w:sz w:val="24"/>
          <w:szCs w:val="24"/>
        </w:rPr>
      </w:pPr>
    </w:p>
    <w:p w14:paraId="546CCBD6" w14:textId="6CD4B54B" w:rsidR="00E461E2" w:rsidRDefault="00E461E2">
      <w:pPr>
        <w:rPr>
          <w:rFonts w:ascii="Times New Roman" w:hAnsi="Times New Roman"/>
          <w:sz w:val="24"/>
          <w:szCs w:val="24"/>
        </w:rPr>
      </w:pPr>
    </w:p>
    <w:p w14:paraId="373BF54F" w14:textId="123EA34E" w:rsidR="00E461E2" w:rsidRDefault="00E461E2">
      <w:pPr>
        <w:rPr>
          <w:rFonts w:ascii="Times New Roman" w:hAnsi="Times New Roman"/>
          <w:sz w:val="24"/>
          <w:szCs w:val="24"/>
        </w:rPr>
      </w:pPr>
    </w:p>
    <w:p w14:paraId="080BA561" w14:textId="41D43D00" w:rsidR="00E461E2" w:rsidRDefault="00E461E2">
      <w:pPr>
        <w:rPr>
          <w:rFonts w:ascii="Times New Roman" w:hAnsi="Times New Roman"/>
          <w:sz w:val="24"/>
          <w:szCs w:val="24"/>
        </w:rPr>
      </w:pPr>
    </w:p>
    <w:p w14:paraId="0634FCC6" w14:textId="39D1EE41" w:rsidR="00E461E2" w:rsidRDefault="00E461E2">
      <w:pPr>
        <w:rPr>
          <w:rFonts w:ascii="Times New Roman" w:hAnsi="Times New Roman"/>
          <w:sz w:val="24"/>
          <w:szCs w:val="24"/>
        </w:rPr>
      </w:pPr>
    </w:p>
    <w:p w14:paraId="45AE018A" w14:textId="3F7DE160" w:rsidR="00E461E2" w:rsidRDefault="00E461E2">
      <w:pPr>
        <w:rPr>
          <w:rFonts w:ascii="Times New Roman" w:hAnsi="Times New Roman"/>
          <w:sz w:val="24"/>
          <w:szCs w:val="24"/>
        </w:rPr>
      </w:pPr>
    </w:p>
    <w:p w14:paraId="5B3BFC56" w14:textId="274C4EA1" w:rsidR="00E461E2" w:rsidRDefault="00E461E2">
      <w:pPr>
        <w:rPr>
          <w:rFonts w:ascii="Times New Roman" w:hAnsi="Times New Roman"/>
          <w:sz w:val="24"/>
          <w:szCs w:val="24"/>
        </w:rPr>
      </w:pPr>
    </w:p>
    <w:p w14:paraId="357132BB" w14:textId="52B40B45" w:rsidR="00E461E2" w:rsidRDefault="00E461E2">
      <w:pPr>
        <w:rPr>
          <w:rFonts w:ascii="Times New Roman" w:hAnsi="Times New Roman"/>
          <w:sz w:val="24"/>
          <w:szCs w:val="24"/>
        </w:rPr>
      </w:pPr>
    </w:p>
    <w:p w14:paraId="60214003" w14:textId="76A1AD25" w:rsidR="00E461E2" w:rsidRDefault="00E461E2">
      <w:pPr>
        <w:rPr>
          <w:rFonts w:ascii="Times New Roman" w:hAnsi="Times New Roman"/>
          <w:sz w:val="24"/>
          <w:szCs w:val="24"/>
        </w:rPr>
      </w:pPr>
    </w:p>
    <w:p w14:paraId="337C6086" w14:textId="458FC6BA" w:rsidR="00E461E2" w:rsidRDefault="00E461E2">
      <w:pPr>
        <w:rPr>
          <w:rFonts w:ascii="Times New Roman" w:hAnsi="Times New Roman"/>
          <w:sz w:val="24"/>
          <w:szCs w:val="24"/>
        </w:rPr>
      </w:pPr>
    </w:p>
    <w:p w14:paraId="37C7A370" w14:textId="00D5DFAD" w:rsidR="00E461E2" w:rsidRDefault="00E461E2">
      <w:pPr>
        <w:rPr>
          <w:rFonts w:ascii="Times New Roman" w:hAnsi="Times New Roman"/>
          <w:sz w:val="24"/>
          <w:szCs w:val="24"/>
        </w:rPr>
      </w:pPr>
    </w:p>
    <w:p w14:paraId="27F2971D" w14:textId="209BEDE8" w:rsidR="00E461E2" w:rsidRDefault="00E461E2">
      <w:pPr>
        <w:rPr>
          <w:rFonts w:ascii="Times New Roman" w:hAnsi="Times New Roman"/>
          <w:sz w:val="24"/>
          <w:szCs w:val="24"/>
        </w:rPr>
      </w:pPr>
    </w:p>
    <w:p w14:paraId="1902AF5E" w14:textId="170E6F52" w:rsidR="00E461E2" w:rsidRDefault="00E461E2">
      <w:pPr>
        <w:rPr>
          <w:rFonts w:ascii="Times New Roman" w:hAnsi="Times New Roman"/>
          <w:sz w:val="24"/>
          <w:szCs w:val="24"/>
        </w:rPr>
      </w:pPr>
    </w:p>
    <w:p w14:paraId="1FD16788" w14:textId="3F7D9A38" w:rsidR="00E461E2" w:rsidRDefault="00E461E2">
      <w:pPr>
        <w:rPr>
          <w:rFonts w:ascii="Times New Roman" w:hAnsi="Times New Roman"/>
          <w:sz w:val="24"/>
          <w:szCs w:val="24"/>
        </w:rPr>
      </w:pPr>
    </w:p>
    <w:p w14:paraId="50923551" w14:textId="141433DA" w:rsidR="00E461E2" w:rsidRDefault="00E461E2">
      <w:pPr>
        <w:rPr>
          <w:rFonts w:ascii="Times New Roman" w:hAnsi="Times New Roman"/>
          <w:sz w:val="24"/>
          <w:szCs w:val="24"/>
        </w:rPr>
      </w:pPr>
    </w:p>
    <w:p w14:paraId="6615FA59" w14:textId="74322576" w:rsidR="00E461E2" w:rsidRDefault="00E461E2">
      <w:pPr>
        <w:rPr>
          <w:rFonts w:ascii="Times New Roman" w:hAnsi="Times New Roman"/>
          <w:sz w:val="24"/>
          <w:szCs w:val="24"/>
        </w:rPr>
      </w:pPr>
    </w:p>
    <w:p w14:paraId="42D406BE" w14:textId="5B138FFF" w:rsidR="00E461E2" w:rsidRDefault="00E461E2">
      <w:pPr>
        <w:rPr>
          <w:rFonts w:ascii="Times New Roman" w:hAnsi="Times New Roman"/>
          <w:sz w:val="24"/>
          <w:szCs w:val="24"/>
        </w:rPr>
      </w:pPr>
    </w:p>
    <w:p w14:paraId="188815D6" w14:textId="37BA714F" w:rsidR="00E461E2" w:rsidRDefault="00E461E2">
      <w:pPr>
        <w:rPr>
          <w:rFonts w:ascii="Times New Roman" w:hAnsi="Times New Roman"/>
          <w:sz w:val="24"/>
          <w:szCs w:val="24"/>
        </w:rPr>
      </w:pPr>
    </w:p>
    <w:p w14:paraId="0699B0E1" w14:textId="51235EA9" w:rsidR="00E461E2" w:rsidRDefault="00E461E2">
      <w:pPr>
        <w:rPr>
          <w:rFonts w:ascii="Times New Roman" w:hAnsi="Times New Roman"/>
          <w:sz w:val="24"/>
          <w:szCs w:val="24"/>
        </w:rPr>
      </w:pPr>
    </w:p>
    <w:p w14:paraId="54F358B4" w14:textId="169ECD08" w:rsidR="00E461E2" w:rsidRDefault="00E461E2">
      <w:pPr>
        <w:rPr>
          <w:rFonts w:ascii="Times New Roman" w:hAnsi="Times New Roman"/>
          <w:sz w:val="24"/>
          <w:szCs w:val="24"/>
        </w:rPr>
      </w:pPr>
    </w:p>
    <w:p w14:paraId="652C6500" w14:textId="732B9A92" w:rsidR="00E461E2" w:rsidRDefault="00E461E2">
      <w:pPr>
        <w:rPr>
          <w:rFonts w:ascii="Times New Roman" w:hAnsi="Times New Roman"/>
          <w:sz w:val="24"/>
          <w:szCs w:val="24"/>
        </w:rPr>
      </w:pPr>
    </w:p>
    <w:p w14:paraId="6AD5D09E" w14:textId="27B127B9" w:rsidR="00E461E2" w:rsidRDefault="00E461E2">
      <w:pPr>
        <w:rPr>
          <w:rFonts w:ascii="Times New Roman" w:hAnsi="Times New Roman"/>
          <w:sz w:val="24"/>
          <w:szCs w:val="24"/>
        </w:rPr>
      </w:pPr>
    </w:p>
    <w:p w14:paraId="64BBFA4F" w14:textId="77777777" w:rsidR="00E461E2" w:rsidRPr="0069601D" w:rsidRDefault="00E461E2">
      <w:pPr>
        <w:rPr>
          <w:rFonts w:ascii="Times New Roman" w:hAnsi="Times New Roman" w:cs="Times New Roman" w:hint="eastAsia"/>
          <w:sz w:val="24"/>
          <w:szCs w:val="24"/>
        </w:rPr>
      </w:pPr>
    </w:p>
    <w:p w14:paraId="46CDB1B5" w14:textId="655D31B1" w:rsidR="00EE4BD0" w:rsidRDefault="00404161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348518E" wp14:editId="4443826C">
            <wp:extent cx="5274310" cy="446087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D20C1" w14:textId="730D8935" w:rsidR="00EE4BD0" w:rsidRDefault="009B63CE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955AB97" wp14:editId="6255FB1E">
            <wp:extent cx="5274310" cy="354774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151EE" w14:textId="4A8E34EF" w:rsidR="00EE4BD0" w:rsidRDefault="00404161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C91952E" wp14:editId="0E795E98">
            <wp:extent cx="5274310" cy="446087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EC292" w14:textId="5B0ECE76" w:rsidR="00EE4BD0" w:rsidRDefault="009B63CE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2136D3E" wp14:editId="2C42A90E">
            <wp:extent cx="5274310" cy="355790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D6150" w14:textId="546B3937" w:rsidR="00790FCB" w:rsidRDefault="00790FCB" w:rsidP="006E3B47">
      <w:pPr>
        <w:jc w:val="center"/>
        <w:rPr>
          <w:sz w:val="24"/>
          <w:szCs w:val="24"/>
        </w:rPr>
      </w:pPr>
    </w:p>
    <w:p w14:paraId="32AC04A3" w14:textId="77777777" w:rsidR="00790FCB" w:rsidRDefault="00790FCB" w:rsidP="006E3B47">
      <w:pPr>
        <w:jc w:val="center"/>
        <w:rPr>
          <w:sz w:val="24"/>
          <w:szCs w:val="24"/>
        </w:rPr>
      </w:pPr>
    </w:p>
    <w:p w14:paraId="14EE6077" w14:textId="6F27998A" w:rsidR="00E02707" w:rsidRDefault="00404161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D3A279C" wp14:editId="4291EB95">
            <wp:extent cx="5274310" cy="446087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37F88" w14:textId="71A57ED3" w:rsidR="00790FCB" w:rsidRPr="00231B70" w:rsidRDefault="009B63CE" w:rsidP="00231B70">
      <w:pPr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5C1813D" wp14:editId="14A256D8">
            <wp:extent cx="5274310" cy="3348990"/>
            <wp:effectExtent l="0" t="0" r="25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33B5D" w14:textId="14B6B04C" w:rsidR="0072304A" w:rsidRDefault="0072304A" w:rsidP="0072304A">
      <w:pPr>
        <w:rPr>
          <w:rFonts w:ascii="Times New Roman" w:hAnsi="Times New Roman" w:cs="Times New Roman"/>
          <w:sz w:val="24"/>
          <w:szCs w:val="24"/>
        </w:rPr>
      </w:pPr>
      <w:r w:rsidRPr="0072304A">
        <w:rPr>
          <w:rFonts w:ascii="Times New Roman" w:hAnsi="Times New Roman" w:cs="Times New Roman"/>
          <w:b/>
          <w:bCs/>
          <w:sz w:val="24"/>
          <w:szCs w:val="24"/>
        </w:rPr>
        <w:t>Figure E</w:t>
      </w:r>
      <w:r w:rsidR="00790FCB">
        <w:rPr>
          <w:rFonts w:ascii="Times New Roman" w:hAnsi="Times New Roman" w:cs="Times New Roman"/>
          <w:b/>
          <w:bCs/>
          <w:sz w:val="24"/>
          <w:szCs w:val="24"/>
        </w:rPr>
        <w:t>-J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04A">
        <w:rPr>
          <w:rStyle w:val="a7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Supplement of </w:t>
      </w:r>
      <w:r w:rsidRPr="0072304A">
        <w:rPr>
          <w:rFonts w:ascii="Times New Roman" w:hAnsi="Times New Roman" w:cs="Times New Roman"/>
          <w:sz w:val="24"/>
          <w:szCs w:val="24"/>
        </w:rPr>
        <w:t xml:space="preserve">Figure 6B. Figure </w:t>
      </w:r>
      <w:r w:rsidR="00790FCB">
        <w:rPr>
          <w:rFonts w:ascii="Times New Roman" w:hAnsi="Times New Roman" w:cs="Times New Roman"/>
          <w:sz w:val="24"/>
          <w:szCs w:val="24"/>
        </w:rPr>
        <w:t>E:</w:t>
      </w:r>
      <w:r w:rsidRPr="00723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04A">
        <w:rPr>
          <w:rFonts w:ascii="Times New Roman" w:hAnsi="Times New Roman" w:cs="Times New Roman"/>
          <w:sz w:val="24"/>
          <w:szCs w:val="24"/>
        </w:rPr>
        <w:t>Inpute</w:t>
      </w:r>
      <w:proofErr w:type="spellEnd"/>
      <w:r w:rsidRPr="0072304A">
        <w:rPr>
          <w:rFonts w:ascii="Times New Roman" w:hAnsi="Times New Roman" w:cs="Times New Roman"/>
          <w:sz w:val="24"/>
          <w:szCs w:val="24"/>
        </w:rPr>
        <w:t xml:space="preserve"> performed with anti-GFP</w:t>
      </w:r>
      <w:r w:rsidR="00790FCB">
        <w:rPr>
          <w:rFonts w:ascii="Times New Roman" w:hAnsi="Times New Roman" w:cs="Times New Roman"/>
          <w:sz w:val="24"/>
          <w:szCs w:val="24"/>
        </w:rPr>
        <w:t xml:space="preserve"> </w:t>
      </w:r>
      <w:r w:rsidR="00790FCB">
        <w:rPr>
          <w:rFonts w:ascii="Times New Roman" w:hAnsi="Times New Roman"/>
          <w:sz w:val="24"/>
          <w:szCs w:val="24"/>
        </w:rPr>
        <w:t>(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T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>he bl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ack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 </w:t>
      </w:r>
      <w:r w:rsidR="00790FCB" w:rsidRPr="009A62A6">
        <w:rPr>
          <w:rFonts w:ascii="Times New Roman" w:hAnsi="Times New Roman"/>
          <w:color w:val="1C1D1E"/>
          <w:szCs w:val="21"/>
          <w:shd w:val="clear" w:color="auto" w:fill="FFFFFF"/>
        </w:rPr>
        <w:t>the boundary between the gels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and rad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790FCB" w:rsidRPr="00036735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).</w:t>
      </w:r>
      <w:r w:rsidR="00790FCB">
        <w:rPr>
          <w:rFonts w:ascii="Times New Roman" w:hAnsi="Times New Roman" w:hint="eastAsia"/>
          <w:color w:val="1C1D1E"/>
          <w:szCs w:val="21"/>
          <w:shd w:val="clear" w:color="auto" w:fill="FFFFFF"/>
        </w:rPr>
        <w:t xml:space="preserve"> </w:t>
      </w:r>
      <w:r w:rsidR="00790FCB"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F: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 Ponceau S </w:t>
      </w:r>
      <w:r w:rsidR="00790FCB" w:rsidRPr="00790FCB">
        <w:rPr>
          <w:rFonts w:ascii="Times New Roman" w:hAnsi="Times New Roman"/>
          <w:sz w:val="24"/>
          <w:szCs w:val="24"/>
        </w:rPr>
        <w:t xml:space="preserve">of 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E</w:t>
      </w:r>
      <w:r w:rsidR="008C0D05">
        <w:rPr>
          <w:rFonts w:ascii="Times New Roman" w:hAnsi="Times New Roman" w:cs="Times New Roman"/>
          <w:sz w:val="24"/>
          <w:szCs w:val="24"/>
        </w:rPr>
        <w:t xml:space="preserve"> </w:t>
      </w:r>
      <w:r w:rsidR="008C0D05" w:rsidRPr="00790FCB">
        <w:rPr>
          <w:rFonts w:ascii="Times New Roman" w:hAnsi="Times New Roman"/>
          <w:sz w:val="24"/>
          <w:szCs w:val="24"/>
        </w:rPr>
        <w:t>(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black box indicates</w:t>
      </w:r>
      <w:r w:rsidR="008C0D05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790FCB">
        <w:rPr>
          <w:rFonts w:ascii="Times New Roman" w:hAnsi="Times New Roman" w:cs="Times New Roman"/>
          <w:sz w:val="24"/>
          <w:szCs w:val="24"/>
        </w:rPr>
        <w:t xml:space="preserve">. </w:t>
      </w:r>
      <w:r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G:</w:t>
      </w:r>
      <w:r w:rsidRPr="0072304A">
        <w:rPr>
          <w:rFonts w:ascii="Times New Roman" w:hAnsi="Times New Roman" w:cs="Times New Roman"/>
          <w:sz w:val="24"/>
          <w:szCs w:val="24"/>
        </w:rPr>
        <w:t xml:space="preserve"> Co-IP performed with anti-HA and the isolated protein was </w:t>
      </w:r>
      <w:r w:rsidRPr="0072304A">
        <w:rPr>
          <w:rFonts w:ascii="Times New Roman" w:hAnsi="Times New Roman" w:cs="Times New Roman"/>
          <w:sz w:val="24"/>
          <w:szCs w:val="24"/>
        </w:rPr>
        <w:lastRenderedPageBreak/>
        <w:t>detected by Western blotting with an anti-GFP</w:t>
      </w:r>
      <w:r w:rsidR="00790FCB">
        <w:rPr>
          <w:rFonts w:ascii="Times New Roman" w:hAnsi="Times New Roman" w:cs="Times New Roman"/>
          <w:sz w:val="24"/>
          <w:szCs w:val="24"/>
        </w:rPr>
        <w:t xml:space="preserve"> </w:t>
      </w:r>
      <w:r w:rsidR="00790FCB">
        <w:rPr>
          <w:rFonts w:ascii="Times New Roman" w:hAnsi="Times New Roman"/>
          <w:sz w:val="24"/>
          <w:szCs w:val="24"/>
        </w:rPr>
        <w:t>(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T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>he bl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ack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 </w:t>
      </w:r>
      <w:r w:rsidR="00790FCB" w:rsidRPr="009A62A6">
        <w:rPr>
          <w:rFonts w:ascii="Times New Roman" w:hAnsi="Times New Roman"/>
          <w:color w:val="1C1D1E"/>
          <w:szCs w:val="21"/>
          <w:shd w:val="clear" w:color="auto" w:fill="FFFFFF"/>
        </w:rPr>
        <w:t>the boundary between the gels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and rad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790FCB" w:rsidRPr="00036735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)</w:t>
      </w:r>
      <w:r w:rsidRPr="0072304A">
        <w:rPr>
          <w:rFonts w:ascii="Times New Roman" w:hAnsi="Times New Roman" w:cs="Times New Roman"/>
          <w:sz w:val="24"/>
          <w:szCs w:val="24"/>
        </w:rPr>
        <w:t>.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 </w:t>
      </w:r>
      <w:r w:rsidR="00790FCB"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H: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 Ponceau S </w:t>
      </w:r>
      <w:r w:rsidR="00790FCB" w:rsidRPr="00790FCB">
        <w:rPr>
          <w:rFonts w:ascii="Times New Roman" w:hAnsi="Times New Roman"/>
          <w:sz w:val="24"/>
          <w:szCs w:val="24"/>
        </w:rPr>
        <w:t xml:space="preserve">of 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G</w:t>
      </w:r>
      <w:r w:rsidR="008C0D05">
        <w:rPr>
          <w:rFonts w:ascii="Times New Roman" w:hAnsi="Times New Roman" w:cs="Times New Roman"/>
          <w:sz w:val="24"/>
          <w:szCs w:val="24"/>
        </w:rPr>
        <w:t xml:space="preserve"> </w:t>
      </w:r>
      <w:r w:rsidR="008C0D05" w:rsidRPr="00790FCB">
        <w:rPr>
          <w:rFonts w:ascii="Times New Roman" w:hAnsi="Times New Roman"/>
          <w:sz w:val="24"/>
          <w:szCs w:val="24"/>
        </w:rPr>
        <w:t>(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black box indicates</w:t>
      </w:r>
      <w:r w:rsidR="008C0D05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790FCB">
        <w:rPr>
          <w:rFonts w:ascii="Times New Roman" w:hAnsi="Times New Roman" w:cs="Times New Roman"/>
          <w:sz w:val="24"/>
          <w:szCs w:val="24"/>
        </w:rPr>
        <w:t>.</w:t>
      </w:r>
      <w:r w:rsidRPr="0072304A">
        <w:rPr>
          <w:rFonts w:ascii="Times New Roman" w:hAnsi="Times New Roman" w:cs="Times New Roman"/>
          <w:sz w:val="24"/>
          <w:szCs w:val="24"/>
        </w:rPr>
        <w:t xml:space="preserve"> Figure </w:t>
      </w:r>
      <w:r w:rsidR="00790FCB">
        <w:rPr>
          <w:rFonts w:ascii="Times New Roman" w:hAnsi="Times New Roman" w:cs="Times New Roman"/>
          <w:sz w:val="24"/>
          <w:szCs w:val="24"/>
        </w:rPr>
        <w:t>I:</w:t>
      </w:r>
      <w:r w:rsidRPr="00723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04A">
        <w:rPr>
          <w:rFonts w:ascii="Times New Roman" w:hAnsi="Times New Roman" w:cs="Times New Roman"/>
          <w:sz w:val="24"/>
          <w:szCs w:val="24"/>
        </w:rPr>
        <w:t>Inpute</w:t>
      </w:r>
      <w:proofErr w:type="spellEnd"/>
      <w:r w:rsidRPr="0072304A">
        <w:rPr>
          <w:rFonts w:ascii="Times New Roman" w:hAnsi="Times New Roman" w:cs="Times New Roman"/>
          <w:sz w:val="24"/>
          <w:szCs w:val="24"/>
        </w:rPr>
        <w:t xml:space="preserve"> performed with anti-HA, Co-IP performed with anti-HA and the isolated protein was detected by Western blotting with an anti-HA</w:t>
      </w:r>
      <w:r w:rsidR="00790FCB">
        <w:rPr>
          <w:rFonts w:ascii="Times New Roman" w:hAnsi="Times New Roman" w:cs="Times New Roman"/>
          <w:sz w:val="24"/>
          <w:szCs w:val="24"/>
        </w:rPr>
        <w:t xml:space="preserve"> </w:t>
      </w:r>
      <w:r w:rsidR="00790FCB">
        <w:rPr>
          <w:rFonts w:ascii="Times New Roman" w:hAnsi="Times New Roman"/>
          <w:sz w:val="24"/>
          <w:szCs w:val="24"/>
        </w:rPr>
        <w:t>(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T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>he bl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ack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 </w:t>
      </w:r>
      <w:r w:rsidR="00790FCB" w:rsidRPr="009A62A6">
        <w:rPr>
          <w:rFonts w:ascii="Times New Roman" w:hAnsi="Times New Roman"/>
          <w:color w:val="1C1D1E"/>
          <w:szCs w:val="21"/>
          <w:shd w:val="clear" w:color="auto" w:fill="FFFFFF"/>
        </w:rPr>
        <w:t>the boundary between the gels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and rad</w:t>
      </w:r>
      <w:r w:rsidR="00790FCB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790FCB" w:rsidRPr="00036735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</w:t>
      </w:r>
      <w:r w:rsidR="00790FCB">
        <w:rPr>
          <w:rFonts w:ascii="Times New Roman" w:hAnsi="Times New Roman"/>
          <w:color w:val="1C1D1E"/>
          <w:szCs w:val="21"/>
          <w:shd w:val="clear" w:color="auto" w:fill="FFFFFF"/>
        </w:rPr>
        <w:t>)</w:t>
      </w:r>
      <w:r w:rsidR="00790FCB">
        <w:rPr>
          <w:rFonts w:ascii="Times New Roman" w:hAnsi="Times New Roman" w:cs="Times New Roman"/>
          <w:sz w:val="24"/>
          <w:szCs w:val="24"/>
        </w:rPr>
        <w:t xml:space="preserve">. </w:t>
      </w:r>
      <w:r w:rsidR="00790FCB"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J: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 Ponceau S </w:t>
      </w:r>
      <w:r w:rsidR="00790FCB" w:rsidRPr="00790FCB">
        <w:rPr>
          <w:rFonts w:ascii="Times New Roman" w:hAnsi="Times New Roman"/>
          <w:sz w:val="24"/>
          <w:szCs w:val="24"/>
        </w:rPr>
        <w:t xml:space="preserve">of </w:t>
      </w:r>
      <w:r w:rsidR="00790FCB" w:rsidRPr="00790FCB">
        <w:rPr>
          <w:rFonts w:ascii="Times New Roman" w:hAnsi="Times New Roman" w:cs="Times New Roman"/>
          <w:sz w:val="24"/>
          <w:szCs w:val="24"/>
        </w:rPr>
        <w:t xml:space="preserve">Figure </w:t>
      </w:r>
      <w:r w:rsidR="00790FCB">
        <w:rPr>
          <w:rFonts w:ascii="Times New Roman" w:hAnsi="Times New Roman" w:cs="Times New Roman"/>
          <w:sz w:val="24"/>
          <w:szCs w:val="24"/>
        </w:rPr>
        <w:t>I</w:t>
      </w:r>
      <w:r w:rsidR="008C0D05">
        <w:rPr>
          <w:rFonts w:ascii="Times New Roman" w:hAnsi="Times New Roman" w:cs="Times New Roman"/>
          <w:sz w:val="24"/>
          <w:szCs w:val="24"/>
        </w:rPr>
        <w:t xml:space="preserve"> </w:t>
      </w:r>
      <w:r w:rsidR="008C0D05" w:rsidRPr="00790FCB">
        <w:rPr>
          <w:rFonts w:ascii="Times New Roman" w:hAnsi="Times New Roman"/>
          <w:sz w:val="24"/>
          <w:szCs w:val="24"/>
        </w:rPr>
        <w:t>(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black box indicates</w:t>
      </w:r>
      <w:r w:rsidR="008C0D05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8C0D05">
        <w:rPr>
          <w:rFonts w:ascii="Times New Roman" w:hAnsi="Times New Roman"/>
          <w:color w:val="1C1D1E"/>
          <w:szCs w:val="21"/>
          <w:shd w:val="clear" w:color="auto" w:fill="FFFFFF"/>
        </w:rPr>
        <w:t>.</w:t>
      </w:r>
      <w:r w:rsidR="000367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03C37" w14:textId="7242E4F1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0B55DF06" w14:textId="7859AB30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2309519E" w14:textId="378CD392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309D5238" w14:textId="1E680171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70C1063" w14:textId="44DD729E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7E82EA44" w14:textId="7F622EDB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74AC8702" w14:textId="19C456E2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C45D905" w14:textId="3EA36225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CF8EA4E" w14:textId="1441630B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2B815305" w14:textId="1B5ABF3C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0367212A" w14:textId="266FFCDC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31444B08" w14:textId="23FF33D8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074B951" w14:textId="68F615B7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43ABFDA6" w14:textId="382E9FEC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6FB9F9AC" w14:textId="4CAC2CA0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0438DAC2" w14:textId="142CF5C8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BDDC111" w14:textId="254460A0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4B3B9D7C" w14:textId="49158333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59571D9B" w14:textId="7E17BA97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6F5E39A6" w14:textId="0CD68CD2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1DE4FCFA" w14:textId="74C9CE7F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7D03C981" w14:textId="1556654F" w:rsidR="00790FCB" w:rsidRDefault="00790FCB" w:rsidP="0072304A">
      <w:pPr>
        <w:rPr>
          <w:rFonts w:ascii="Times New Roman" w:hAnsi="Times New Roman" w:cs="Times New Roman"/>
          <w:sz w:val="24"/>
          <w:szCs w:val="24"/>
        </w:rPr>
      </w:pPr>
    </w:p>
    <w:p w14:paraId="2E793C86" w14:textId="77777777" w:rsidR="00790FCB" w:rsidRDefault="00790FCB" w:rsidP="0072304A">
      <w:pPr>
        <w:rPr>
          <w:rFonts w:ascii="Times New Roman" w:hAnsi="Times New Roman"/>
          <w:color w:val="1C1D1E"/>
          <w:szCs w:val="21"/>
          <w:shd w:val="clear" w:color="auto" w:fill="FFFFFF"/>
        </w:rPr>
      </w:pPr>
    </w:p>
    <w:p w14:paraId="3DC09F99" w14:textId="6F49C34C" w:rsidR="00E02707" w:rsidRDefault="00404161" w:rsidP="006E3B4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BD62022" wp14:editId="67CB3D3D">
            <wp:extent cx="5274310" cy="446087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E04FC" w14:textId="3253E24A" w:rsidR="0072304A" w:rsidRDefault="009B63CE" w:rsidP="0072304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71CF6DD" wp14:editId="1D7B8DF4">
            <wp:extent cx="5274310" cy="3463925"/>
            <wp:effectExtent l="0" t="0" r="254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4AF8F" w14:textId="74FF5F28" w:rsidR="00231B70" w:rsidRPr="00231B70" w:rsidRDefault="0072304A" w:rsidP="0072304A">
      <w:pPr>
        <w:rPr>
          <w:rFonts w:ascii="Times New Roman" w:hAnsi="Times New Roman" w:cs="Times New Roman" w:hint="eastAsia"/>
          <w:sz w:val="24"/>
          <w:szCs w:val="24"/>
        </w:rPr>
      </w:pPr>
      <w:r w:rsidRPr="0072304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668FA">
        <w:rPr>
          <w:rFonts w:ascii="Times New Roman" w:hAnsi="Times New Roman" w:cs="Times New Roman"/>
          <w:b/>
          <w:bCs/>
          <w:sz w:val="24"/>
          <w:szCs w:val="24"/>
        </w:rPr>
        <w:t>K L</w:t>
      </w:r>
      <w:r w:rsidRPr="0072304A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7230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04A">
        <w:rPr>
          <w:rStyle w:val="a7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Supplement of </w:t>
      </w:r>
      <w:r w:rsidRPr="0072304A">
        <w:rPr>
          <w:rFonts w:ascii="Times New Roman" w:hAnsi="Times New Roman" w:cs="Times New Roman"/>
          <w:sz w:val="24"/>
          <w:szCs w:val="24"/>
        </w:rPr>
        <w:t xml:space="preserve">Figure 7C. </w:t>
      </w:r>
      <w:r w:rsidR="009668FA"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9668FA">
        <w:rPr>
          <w:rFonts w:ascii="Times New Roman" w:hAnsi="Times New Roman" w:cs="Times New Roman"/>
          <w:sz w:val="24"/>
          <w:szCs w:val="24"/>
        </w:rPr>
        <w:t xml:space="preserve">K: </w:t>
      </w:r>
      <w:r w:rsidRPr="0072304A">
        <w:rPr>
          <w:rFonts w:ascii="Times New Roman" w:hAnsi="Times New Roman"/>
          <w:sz w:val="24"/>
          <w:szCs w:val="24"/>
        </w:rPr>
        <w:t xml:space="preserve">Immunoblot analysis of purified BxML1 </w:t>
      </w:r>
      <w:r w:rsidRPr="0072304A">
        <w:rPr>
          <w:rFonts w:ascii="Times New Roman" w:hAnsi="Times New Roman" w:hint="eastAsia"/>
          <w:sz w:val="24"/>
          <w:szCs w:val="24"/>
        </w:rPr>
        <w:t>and</w:t>
      </w:r>
      <w:r w:rsidRPr="0072304A">
        <w:rPr>
          <w:rFonts w:ascii="Times New Roman" w:hAnsi="Times New Roman"/>
          <w:sz w:val="24"/>
          <w:szCs w:val="24"/>
        </w:rPr>
        <w:t xml:space="preserve"> GFP protein</w:t>
      </w:r>
      <w:r w:rsidR="00036735" w:rsidRPr="00036735">
        <w:rPr>
          <w:rFonts w:ascii="Times New Roman" w:hAnsi="Times New Roman"/>
          <w:sz w:val="24"/>
          <w:szCs w:val="24"/>
        </w:rPr>
        <w:t xml:space="preserve"> </w:t>
      </w:r>
      <w:r w:rsidR="00036735">
        <w:rPr>
          <w:rFonts w:ascii="Times New Roman" w:hAnsi="Times New Roman"/>
          <w:sz w:val="24"/>
          <w:szCs w:val="24"/>
        </w:rPr>
        <w:t>(</w:t>
      </w:r>
      <w:r w:rsidR="00036735">
        <w:rPr>
          <w:rFonts w:ascii="Times New Roman" w:hAnsi="Times New Roman"/>
          <w:color w:val="1C1D1E"/>
          <w:szCs w:val="21"/>
          <w:shd w:val="clear" w:color="auto" w:fill="FFFFFF"/>
        </w:rPr>
        <w:t>T</w:t>
      </w:r>
      <w:r w:rsidR="00036735" w:rsidRPr="00FD21C5">
        <w:rPr>
          <w:rFonts w:ascii="Times New Roman" w:hAnsi="Times New Roman"/>
          <w:color w:val="1C1D1E"/>
          <w:szCs w:val="21"/>
          <w:shd w:val="clear" w:color="auto" w:fill="FFFFFF"/>
        </w:rPr>
        <w:t>he bl</w:t>
      </w:r>
      <w:r w:rsidR="00036735">
        <w:rPr>
          <w:rFonts w:ascii="Times New Roman" w:hAnsi="Times New Roman"/>
          <w:color w:val="1C1D1E"/>
          <w:szCs w:val="21"/>
          <w:shd w:val="clear" w:color="auto" w:fill="FFFFFF"/>
        </w:rPr>
        <w:t>ack</w:t>
      </w:r>
      <w:r w:rsidR="00036735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 </w:t>
      </w:r>
      <w:r w:rsidR="00036735" w:rsidRPr="009A62A6">
        <w:rPr>
          <w:rFonts w:ascii="Times New Roman" w:hAnsi="Times New Roman"/>
          <w:color w:val="1C1D1E"/>
          <w:szCs w:val="21"/>
          <w:shd w:val="clear" w:color="auto" w:fill="FFFFFF"/>
        </w:rPr>
        <w:t>the boundary between the gels</w:t>
      </w:r>
      <w:r w:rsidR="00036735">
        <w:rPr>
          <w:rFonts w:ascii="Times New Roman" w:hAnsi="Times New Roman"/>
          <w:color w:val="1C1D1E"/>
          <w:szCs w:val="21"/>
          <w:shd w:val="clear" w:color="auto" w:fill="FFFFFF"/>
        </w:rPr>
        <w:t xml:space="preserve"> and rad</w:t>
      </w:r>
      <w:r w:rsidR="00036735" w:rsidRPr="00FD21C5">
        <w:rPr>
          <w:rFonts w:ascii="Times New Roman" w:hAnsi="Times New Roman"/>
          <w:color w:val="1C1D1E"/>
          <w:szCs w:val="21"/>
          <w:shd w:val="clear" w:color="auto" w:fill="FFFFFF"/>
        </w:rPr>
        <w:t xml:space="preserve"> box indicates</w:t>
      </w:r>
      <w:r w:rsidR="00036735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036735" w:rsidRPr="00036735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</w:t>
      </w:r>
      <w:r w:rsidR="00036735">
        <w:rPr>
          <w:rFonts w:ascii="Times New Roman" w:hAnsi="Times New Roman"/>
          <w:color w:val="1C1D1E"/>
          <w:szCs w:val="21"/>
          <w:shd w:val="clear" w:color="auto" w:fill="FFFFFF"/>
        </w:rPr>
        <w:t>).</w:t>
      </w:r>
      <w:r w:rsidR="009668FA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9668FA" w:rsidRPr="0072304A">
        <w:rPr>
          <w:rFonts w:ascii="Times New Roman" w:hAnsi="Times New Roman" w:cs="Times New Roman"/>
          <w:sz w:val="24"/>
          <w:szCs w:val="24"/>
        </w:rPr>
        <w:t xml:space="preserve">Figure </w:t>
      </w:r>
      <w:r w:rsidR="009668FA">
        <w:rPr>
          <w:rFonts w:ascii="Times New Roman" w:hAnsi="Times New Roman" w:cs="Times New Roman"/>
          <w:sz w:val="24"/>
          <w:szCs w:val="24"/>
        </w:rPr>
        <w:t xml:space="preserve">L: </w:t>
      </w:r>
      <w:r w:rsidR="009668FA" w:rsidRPr="00790FCB">
        <w:rPr>
          <w:rFonts w:ascii="Times New Roman" w:hAnsi="Times New Roman" w:cs="Times New Roman"/>
          <w:sz w:val="24"/>
          <w:szCs w:val="24"/>
        </w:rPr>
        <w:t xml:space="preserve">Ponceau S </w:t>
      </w:r>
      <w:r w:rsidR="009668FA" w:rsidRPr="00790FCB">
        <w:rPr>
          <w:rFonts w:ascii="Times New Roman" w:hAnsi="Times New Roman"/>
          <w:sz w:val="24"/>
          <w:szCs w:val="24"/>
        </w:rPr>
        <w:t xml:space="preserve">of </w:t>
      </w:r>
      <w:r w:rsidR="009668FA" w:rsidRPr="00790FCB">
        <w:rPr>
          <w:rFonts w:ascii="Times New Roman" w:hAnsi="Times New Roman" w:cs="Times New Roman"/>
          <w:sz w:val="24"/>
          <w:szCs w:val="24"/>
        </w:rPr>
        <w:t xml:space="preserve">Figure </w:t>
      </w:r>
      <w:r w:rsidR="009668FA">
        <w:rPr>
          <w:rFonts w:ascii="Times New Roman" w:hAnsi="Times New Roman" w:cs="Times New Roman"/>
          <w:sz w:val="24"/>
          <w:szCs w:val="24"/>
        </w:rPr>
        <w:t>K</w:t>
      </w:r>
      <w:r w:rsidR="008C0D05">
        <w:rPr>
          <w:rFonts w:ascii="Times New Roman" w:hAnsi="Times New Roman" w:cs="Times New Roman"/>
          <w:sz w:val="24"/>
          <w:szCs w:val="24"/>
        </w:rPr>
        <w:t xml:space="preserve"> </w:t>
      </w:r>
      <w:r w:rsidR="008C0D05" w:rsidRPr="00790FCB">
        <w:rPr>
          <w:rFonts w:ascii="Times New Roman" w:hAnsi="Times New Roman"/>
          <w:sz w:val="24"/>
          <w:szCs w:val="24"/>
        </w:rPr>
        <w:t>(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 xml:space="preserve">The black 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lastRenderedPageBreak/>
        <w:t>box indicates</w:t>
      </w:r>
      <w:r w:rsidR="008C0D05" w:rsidRPr="009B63CE">
        <w:rPr>
          <w:rFonts w:ascii="Times New Roman" w:hAnsi="Times New Roman"/>
          <w:color w:val="1C1D1E"/>
          <w:szCs w:val="21"/>
          <w:shd w:val="clear" w:color="auto" w:fill="FFFFFF"/>
        </w:rPr>
        <w:t xml:space="preserve"> </w:t>
      </w:r>
      <w:r w:rsidR="008C0D05" w:rsidRPr="00790FCB">
        <w:rPr>
          <w:rFonts w:ascii="Times New Roman" w:hAnsi="Times New Roman"/>
          <w:color w:val="1C1D1E"/>
          <w:szCs w:val="21"/>
          <w:shd w:val="clear" w:color="auto" w:fill="FFFFFF"/>
        </w:rPr>
        <w:t>the regions used in the main figures)</w:t>
      </w:r>
      <w:r w:rsidR="009668FA">
        <w:rPr>
          <w:rFonts w:ascii="Times New Roman" w:hAnsi="Times New Roman" w:cs="Times New Roman"/>
          <w:sz w:val="24"/>
          <w:szCs w:val="24"/>
        </w:rPr>
        <w:t>.</w:t>
      </w:r>
    </w:p>
    <w:p w14:paraId="77CF5A83" w14:textId="0ECCA783" w:rsidR="0072304A" w:rsidRDefault="00E9019E" w:rsidP="0072304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C43180B" wp14:editId="74F0C4D1">
            <wp:extent cx="2987040" cy="2801112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280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F988" w14:textId="2181BA59" w:rsidR="0072304A" w:rsidRPr="00584712" w:rsidRDefault="0072304A" w:rsidP="007230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304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B63C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72304A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7230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04A">
        <w:rPr>
          <w:rStyle w:val="a7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Supplement of </w:t>
      </w:r>
      <w:r w:rsidRPr="0072304A">
        <w:rPr>
          <w:rFonts w:ascii="Times New Roman" w:hAnsi="Times New Roman" w:cs="Times New Roman"/>
          <w:sz w:val="24"/>
          <w:szCs w:val="24"/>
        </w:rPr>
        <w:t xml:space="preserve">Figure S1A. </w:t>
      </w:r>
      <w:r w:rsidRPr="0072304A">
        <w:rPr>
          <w:rFonts w:ascii="Times New Roman" w:hAnsi="Times New Roman"/>
          <w:color w:val="1C1D1E"/>
          <w:sz w:val="24"/>
          <w:szCs w:val="24"/>
          <w:shd w:val="clear" w:color="auto" w:fill="FFFFFF"/>
        </w:rPr>
        <w:t>Agarose gel electrophoresis of BxML1 gene.</w:t>
      </w:r>
    </w:p>
    <w:p w14:paraId="2576F22A" w14:textId="57D122E1" w:rsidR="0072304A" w:rsidRDefault="00E9019E" w:rsidP="0072304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D33EB35" wp14:editId="0890B6A1">
            <wp:extent cx="4142232" cy="289864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232" cy="289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FF4E8" w14:textId="316B2917" w:rsidR="0072304A" w:rsidRPr="0072304A" w:rsidRDefault="0072304A" w:rsidP="007230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50B">
        <w:rPr>
          <w:rFonts w:ascii="Times New Roman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63CE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199A">
        <w:rPr>
          <w:rStyle w:val="a7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Supplement</w:t>
      </w:r>
      <w:r w:rsidRPr="00E1550B">
        <w:rPr>
          <w:rStyle w:val="a7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of </w:t>
      </w:r>
      <w:r w:rsidRPr="00E1550B">
        <w:rPr>
          <w:rFonts w:ascii="Times New Roman" w:hAnsi="Times New Roman" w:cs="Times New Roman"/>
          <w:sz w:val="28"/>
          <w:szCs w:val="28"/>
        </w:rPr>
        <w:t>Figure</w:t>
      </w:r>
      <w:r>
        <w:rPr>
          <w:rFonts w:ascii="Times New Roman" w:hAnsi="Times New Roman" w:cs="Times New Roman"/>
          <w:sz w:val="28"/>
          <w:szCs w:val="28"/>
        </w:rPr>
        <w:t xml:space="preserve"> S3. </w:t>
      </w:r>
      <w:r>
        <w:rPr>
          <w:rFonts w:ascii="Times New Roman" w:hAnsi="Times New Roman"/>
          <w:sz w:val="28"/>
          <w:szCs w:val="28"/>
        </w:rPr>
        <w:t xml:space="preserve">SDS gel of the purified BxML1 </w:t>
      </w:r>
      <w:r>
        <w:rPr>
          <w:rFonts w:ascii="Times New Roman" w:hAnsi="Times New Roman" w:hint="eastAsia"/>
          <w:sz w:val="28"/>
          <w:szCs w:val="28"/>
        </w:rPr>
        <w:t>and</w:t>
      </w:r>
      <w:r>
        <w:rPr>
          <w:rFonts w:ascii="Times New Roman" w:hAnsi="Times New Roman"/>
          <w:sz w:val="28"/>
          <w:szCs w:val="28"/>
        </w:rPr>
        <w:t xml:space="preserve"> GFP protein</w:t>
      </w:r>
      <w:r>
        <w:rPr>
          <w:rFonts w:ascii="Times New Roman" w:hAnsi="Times New Roman" w:hint="eastAsia"/>
          <w:sz w:val="28"/>
          <w:szCs w:val="28"/>
        </w:rPr>
        <w:t>.</w:t>
      </w:r>
    </w:p>
    <w:sectPr w:rsidR="0072304A" w:rsidRPr="00723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D3CD" w14:textId="77777777" w:rsidR="0047495D" w:rsidRDefault="0047495D" w:rsidP="00E02707">
      <w:r>
        <w:separator/>
      </w:r>
    </w:p>
  </w:endnote>
  <w:endnote w:type="continuationSeparator" w:id="0">
    <w:p w14:paraId="24074DE1" w14:textId="77777777" w:rsidR="0047495D" w:rsidRDefault="0047495D" w:rsidP="00E0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FFF1D" w14:textId="77777777" w:rsidR="0047495D" w:rsidRDefault="0047495D" w:rsidP="00E02707">
      <w:r>
        <w:separator/>
      </w:r>
    </w:p>
  </w:footnote>
  <w:footnote w:type="continuationSeparator" w:id="0">
    <w:p w14:paraId="65BD0BA9" w14:textId="77777777" w:rsidR="0047495D" w:rsidRDefault="0047495D" w:rsidP="00E02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9C5"/>
    <w:rsid w:val="00036735"/>
    <w:rsid w:val="001E202C"/>
    <w:rsid w:val="00231B70"/>
    <w:rsid w:val="002F69C5"/>
    <w:rsid w:val="00303A79"/>
    <w:rsid w:val="00404161"/>
    <w:rsid w:val="0047495D"/>
    <w:rsid w:val="00563B1F"/>
    <w:rsid w:val="00577B9A"/>
    <w:rsid w:val="00584712"/>
    <w:rsid w:val="00642372"/>
    <w:rsid w:val="0069601D"/>
    <w:rsid w:val="006C2A53"/>
    <w:rsid w:val="006D23F1"/>
    <w:rsid w:val="006E3B47"/>
    <w:rsid w:val="0072304A"/>
    <w:rsid w:val="0073486B"/>
    <w:rsid w:val="00790FCB"/>
    <w:rsid w:val="007D07D8"/>
    <w:rsid w:val="007F05F8"/>
    <w:rsid w:val="008C0D05"/>
    <w:rsid w:val="00956319"/>
    <w:rsid w:val="009668FA"/>
    <w:rsid w:val="009A62A6"/>
    <w:rsid w:val="009B63CE"/>
    <w:rsid w:val="00A33407"/>
    <w:rsid w:val="00AD340B"/>
    <w:rsid w:val="00B71F64"/>
    <w:rsid w:val="00C90A97"/>
    <w:rsid w:val="00D062EC"/>
    <w:rsid w:val="00E02707"/>
    <w:rsid w:val="00E461E2"/>
    <w:rsid w:val="00E9019E"/>
    <w:rsid w:val="00EE4BD0"/>
    <w:rsid w:val="00F2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1ACD7"/>
  <w15:chartTrackingRefBased/>
  <w15:docId w15:val="{26CFD47D-845D-445D-B850-B9919B86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7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27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27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2707"/>
    <w:rPr>
      <w:sz w:val="18"/>
      <w:szCs w:val="18"/>
    </w:rPr>
  </w:style>
  <w:style w:type="character" w:styleId="a7">
    <w:name w:val="Strong"/>
    <w:basedOn w:val="a0"/>
    <w:uiPriority w:val="22"/>
    <w:qFormat/>
    <w:rsid w:val="00E027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tiff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9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张</dc:creator>
  <cp:keywords/>
  <dc:description/>
  <cp:lastModifiedBy>岩 张</cp:lastModifiedBy>
  <cp:revision>13</cp:revision>
  <dcterms:created xsi:type="dcterms:W3CDTF">2022-01-30T02:44:00Z</dcterms:created>
  <dcterms:modified xsi:type="dcterms:W3CDTF">2022-03-01T07:01:00Z</dcterms:modified>
</cp:coreProperties>
</file>