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8FA" w:rsidRDefault="0043444D">
      <w:r>
        <w:object w:dxaOrig="9718" w:dyaOrig="55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258.75pt" o:ole="">
            <v:imagedata r:id="rId4" o:title=""/>
          </v:shape>
          <o:OLEObject Type="Embed" ProgID="Prism9.Document" ShapeID="_x0000_i1025" DrawAspect="Content" ObjectID="_1712140361" r:id="rId5"/>
        </w:object>
      </w:r>
    </w:p>
    <w:p w:rsidR="000B1AEC" w:rsidRDefault="000B1AEC">
      <w:r w:rsidRPr="000B1AEC">
        <w:rPr>
          <w:b/>
        </w:rPr>
        <w:t xml:space="preserve">Additional file </w:t>
      </w:r>
      <w:r w:rsidR="003960FF">
        <w:rPr>
          <w:b/>
        </w:rPr>
        <w:t>9</w:t>
      </w:r>
      <w:bookmarkStart w:id="0" w:name="_GoBack"/>
      <w:bookmarkEnd w:id="0"/>
      <w:r w:rsidRPr="000B1AEC">
        <w:rPr>
          <w:b/>
        </w:rPr>
        <w:t>:</w:t>
      </w:r>
      <w:r w:rsidRPr="000B1AEC">
        <w:t xml:space="preserve"> Expression data of selected genes in AZA treated tissues obtained by </w:t>
      </w:r>
      <w:proofErr w:type="spellStart"/>
      <w:r w:rsidRPr="000B1AEC">
        <w:t>qRT</w:t>
      </w:r>
      <w:proofErr w:type="spellEnd"/>
      <w:r w:rsidRPr="000B1AEC">
        <w:t>-PCR. All genes were statistically significant with respect to the reference sample (Control) as determined by the student’s t-test p &lt;0.05</w:t>
      </w:r>
    </w:p>
    <w:sectPr w:rsidR="000B1A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DBC"/>
    <w:rsid w:val="000B1AEC"/>
    <w:rsid w:val="003960FF"/>
    <w:rsid w:val="0043444D"/>
    <w:rsid w:val="00522DBC"/>
    <w:rsid w:val="00711E66"/>
    <w:rsid w:val="007C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4D13C847"/>
  <w15:chartTrackingRefBased/>
  <w15:docId w15:val="{89DF1914-F84F-489B-B5AD-82334440B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MPI of Molecular Plant Physiology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Martinez Rivas</dc:creator>
  <cp:keywords/>
  <dc:description/>
  <cp:lastModifiedBy>Felix Martinez Rivas</cp:lastModifiedBy>
  <cp:revision>4</cp:revision>
  <dcterms:created xsi:type="dcterms:W3CDTF">2022-03-08T15:34:00Z</dcterms:created>
  <dcterms:modified xsi:type="dcterms:W3CDTF">2022-04-22T11:46:00Z</dcterms:modified>
</cp:coreProperties>
</file>