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802CD4" w14:textId="07E24064" w:rsidR="006713BB" w:rsidRPr="00252838" w:rsidRDefault="006713BB" w:rsidP="00342CC0">
      <w:pPr>
        <w:spacing w:line="300" w:lineRule="auto"/>
      </w:pPr>
      <w:r w:rsidRPr="00252838">
        <w:softHyphen/>
      </w:r>
      <w:r w:rsidR="00342CC0">
        <w:rPr>
          <w:noProof/>
          <w:lang w:eastAsia="en-US"/>
        </w:rPr>
        <w:drawing>
          <wp:inline distT="0" distB="0" distL="0" distR="0" wp14:anchorId="3CDF87BF" wp14:editId="0FAA0082">
            <wp:extent cx="6124575" cy="1724025"/>
            <wp:effectExtent l="0" t="0" r="952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BACFED" w14:textId="2473067B" w:rsidR="00E47B7B" w:rsidRPr="006713BB" w:rsidRDefault="006713BB" w:rsidP="005C04DE">
      <w:pPr>
        <w:spacing w:line="300" w:lineRule="auto"/>
        <w:rPr>
          <w:rFonts w:ascii="Times New Roman" w:eastAsia="DengXian" w:hAnsi="Times New Roman" w:cs="Times New Roman"/>
          <w:color w:val="000000"/>
          <w:kern w:val="24"/>
          <w:sz w:val="20"/>
          <w:szCs w:val="20"/>
        </w:rPr>
      </w:pPr>
      <w:r w:rsidRPr="00252838">
        <w:rPr>
          <w:rFonts w:ascii="Times New Roman" w:hAnsi="Times New Roman" w:cs="Times New Roman" w:hint="cs"/>
          <w:b/>
          <w:sz w:val="20"/>
          <w:szCs w:val="20"/>
        </w:rPr>
        <w:t>F</w:t>
      </w:r>
      <w:r w:rsidRPr="00252838">
        <w:rPr>
          <w:rFonts w:ascii="Times New Roman" w:hAnsi="Times New Roman" w:cs="Times New Roman" w:hint="eastAsia"/>
          <w:b/>
          <w:sz w:val="20"/>
          <w:szCs w:val="20"/>
        </w:rPr>
        <w:t>ig</w:t>
      </w:r>
      <w:r w:rsidRPr="00252838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91555F">
        <w:rPr>
          <w:rFonts w:ascii="Times New Roman" w:hAnsi="Times New Roman" w:cs="Times New Roman"/>
          <w:b/>
          <w:sz w:val="20"/>
          <w:szCs w:val="20"/>
        </w:rPr>
        <w:t>S2</w:t>
      </w:r>
      <w:r w:rsidR="0044530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252838">
        <w:rPr>
          <w:rFonts w:ascii="Times New Roman" w:eastAsia="DengXian" w:hAnsi="Times New Roman" w:cs="Times New Roman"/>
          <w:color w:val="000000"/>
          <w:kern w:val="24"/>
          <w:sz w:val="20"/>
          <w:szCs w:val="20"/>
        </w:rPr>
        <w:t>Illustration of differential conditions under shad</w:t>
      </w:r>
      <w:r w:rsidR="002F7ADB" w:rsidRPr="00252838">
        <w:rPr>
          <w:rFonts w:ascii="Times New Roman" w:eastAsia="DengXian" w:hAnsi="Times New Roman" w:cs="Times New Roman"/>
          <w:color w:val="000000"/>
          <w:kern w:val="24"/>
          <w:sz w:val="20"/>
          <w:szCs w:val="20"/>
        </w:rPr>
        <w:t>e</w:t>
      </w:r>
      <w:r w:rsidRPr="00252838">
        <w:rPr>
          <w:rFonts w:ascii="Times New Roman" w:eastAsia="DengXian" w:hAnsi="Times New Roman" w:cs="Times New Roman"/>
          <w:color w:val="000000"/>
          <w:kern w:val="24"/>
          <w:sz w:val="20"/>
          <w:szCs w:val="20"/>
        </w:rPr>
        <w:t xml:space="preserve"> and drought treatments. </w:t>
      </w:r>
      <w:r w:rsidRPr="00252838">
        <w:rPr>
          <w:rFonts w:ascii="Times New Roman" w:eastAsia="DengXian" w:hAnsi="Times New Roman" w:cs="Times New Roman"/>
          <w:b/>
          <w:color w:val="000000"/>
          <w:kern w:val="24"/>
          <w:sz w:val="20"/>
          <w:szCs w:val="20"/>
        </w:rPr>
        <w:t>A</w:t>
      </w:r>
      <w:r w:rsidR="00342CC0">
        <w:rPr>
          <w:rFonts w:ascii="Times New Roman" w:eastAsia="DengXian" w:hAnsi="Times New Roman" w:cs="Times New Roman"/>
          <w:b/>
          <w:color w:val="000000"/>
          <w:kern w:val="24"/>
          <w:sz w:val="20"/>
          <w:szCs w:val="20"/>
        </w:rPr>
        <w:t>.</w:t>
      </w:r>
      <w:r w:rsidR="00445301">
        <w:rPr>
          <w:rFonts w:ascii="Times New Roman" w:eastAsia="DengXian" w:hAnsi="Times New Roman" w:cs="Times New Roman"/>
          <w:b/>
          <w:color w:val="000000"/>
          <w:kern w:val="24"/>
          <w:sz w:val="20"/>
          <w:szCs w:val="20"/>
        </w:rPr>
        <w:t xml:space="preserve"> </w:t>
      </w:r>
      <w:r w:rsidRPr="00252838">
        <w:rPr>
          <w:rFonts w:ascii="Times New Roman" w:eastAsia="DengXian" w:hAnsi="Times New Roman" w:cs="Times New Roman"/>
          <w:color w:val="000000"/>
          <w:kern w:val="24"/>
          <w:sz w:val="20"/>
          <w:szCs w:val="20"/>
        </w:rPr>
        <w:t>Light intensity in the canopy under shad</w:t>
      </w:r>
      <w:r w:rsidR="002F7ADB" w:rsidRPr="00252838">
        <w:rPr>
          <w:rFonts w:ascii="Times New Roman" w:eastAsia="DengXian" w:hAnsi="Times New Roman" w:cs="Times New Roman"/>
          <w:color w:val="000000"/>
          <w:kern w:val="24"/>
          <w:sz w:val="20"/>
          <w:szCs w:val="20"/>
        </w:rPr>
        <w:t>e</w:t>
      </w:r>
      <w:r w:rsidRPr="00252838">
        <w:rPr>
          <w:rFonts w:ascii="Times New Roman" w:eastAsia="DengXian" w:hAnsi="Times New Roman" w:cs="Times New Roman"/>
          <w:color w:val="000000"/>
          <w:kern w:val="24"/>
          <w:sz w:val="20"/>
          <w:szCs w:val="20"/>
        </w:rPr>
        <w:t xml:space="preserve"> treatment. The data were collected by digital illuminance meter at 14:00 and 18:00 on a sunny day. </w:t>
      </w:r>
      <w:r w:rsidRPr="00252838">
        <w:rPr>
          <w:rFonts w:ascii="Times New Roman" w:eastAsia="DengXian" w:hAnsi="Times New Roman" w:cs="Times New Roman"/>
          <w:b/>
          <w:color w:val="000000"/>
          <w:kern w:val="24"/>
          <w:sz w:val="20"/>
          <w:szCs w:val="20"/>
        </w:rPr>
        <w:t>B</w:t>
      </w:r>
      <w:r w:rsidR="00342CC0">
        <w:rPr>
          <w:rFonts w:ascii="Times New Roman" w:eastAsia="DengXian" w:hAnsi="Times New Roman" w:cs="Times New Roman"/>
          <w:b/>
          <w:color w:val="000000"/>
          <w:kern w:val="24"/>
          <w:sz w:val="20"/>
          <w:szCs w:val="20"/>
        </w:rPr>
        <w:t>.</w:t>
      </w:r>
      <w:r w:rsidR="00445301">
        <w:rPr>
          <w:rFonts w:ascii="Times New Roman" w:eastAsia="DengXian" w:hAnsi="Times New Roman" w:cs="Times New Roman"/>
          <w:b/>
          <w:color w:val="000000"/>
          <w:kern w:val="24"/>
          <w:sz w:val="20"/>
          <w:szCs w:val="20"/>
        </w:rPr>
        <w:t xml:space="preserve"> </w:t>
      </w:r>
      <w:r w:rsidRPr="00252838">
        <w:rPr>
          <w:rFonts w:ascii="Times New Roman" w:eastAsia="DengXian" w:hAnsi="Times New Roman" w:cs="Times New Roman"/>
          <w:color w:val="000000"/>
          <w:kern w:val="24"/>
          <w:sz w:val="20"/>
          <w:szCs w:val="20"/>
        </w:rPr>
        <w:t xml:space="preserve">Absolute rate of water to soil under drought treatment. </w:t>
      </w:r>
      <w:r w:rsidRPr="00252838">
        <w:rPr>
          <w:rFonts w:ascii="Times New Roman" w:eastAsia="DengXian" w:hAnsi="Times New Roman" w:cs="Times New Roman"/>
          <w:b/>
          <w:color w:val="000000"/>
          <w:kern w:val="24"/>
          <w:sz w:val="20"/>
          <w:szCs w:val="20"/>
        </w:rPr>
        <w:t>C</w:t>
      </w:r>
      <w:r w:rsidR="00342CC0">
        <w:rPr>
          <w:rFonts w:ascii="Times New Roman" w:eastAsia="DengXian" w:hAnsi="Times New Roman" w:cs="Times New Roman"/>
          <w:b/>
          <w:color w:val="000000"/>
          <w:kern w:val="24"/>
          <w:sz w:val="20"/>
          <w:szCs w:val="20"/>
        </w:rPr>
        <w:t>.</w:t>
      </w:r>
      <w:r w:rsidR="00445301">
        <w:rPr>
          <w:rFonts w:ascii="Times New Roman" w:eastAsia="DengXian" w:hAnsi="Times New Roman" w:cs="Times New Roman"/>
          <w:b/>
          <w:color w:val="000000"/>
          <w:kern w:val="24"/>
          <w:sz w:val="20"/>
          <w:szCs w:val="20"/>
        </w:rPr>
        <w:t xml:space="preserve"> </w:t>
      </w:r>
      <w:r w:rsidRPr="00252838">
        <w:rPr>
          <w:rFonts w:ascii="Times New Roman" w:eastAsia="DengXian" w:hAnsi="Times New Roman" w:cs="Times New Roman"/>
          <w:color w:val="000000"/>
          <w:kern w:val="24"/>
          <w:sz w:val="20"/>
          <w:szCs w:val="20"/>
        </w:rPr>
        <w:t xml:space="preserve">Proline content in mature leaf of </w:t>
      </w:r>
      <w:r w:rsidRPr="00252838">
        <w:rPr>
          <w:rFonts w:ascii="Times New Roman" w:eastAsia="DengXian" w:hAnsi="Times New Roman" w:cs="Times New Roman"/>
          <w:i/>
          <w:color w:val="000000"/>
          <w:kern w:val="24"/>
          <w:sz w:val="20"/>
          <w:szCs w:val="20"/>
        </w:rPr>
        <w:t>Citrus ret</w:t>
      </w:r>
      <w:bookmarkStart w:id="0" w:name="_GoBack"/>
      <w:bookmarkEnd w:id="0"/>
      <w:r w:rsidRPr="00252838">
        <w:rPr>
          <w:rFonts w:ascii="Times New Roman" w:eastAsia="DengXian" w:hAnsi="Times New Roman" w:cs="Times New Roman"/>
          <w:i/>
          <w:color w:val="000000"/>
          <w:kern w:val="24"/>
          <w:sz w:val="20"/>
          <w:szCs w:val="20"/>
        </w:rPr>
        <w:t>iculata</w:t>
      </w:r>
      <w:r w:rsidRPr="00252838">
        <w:rPr>
          <w:rFonts w:ascii="Times New Roman" w:eastAsia="DengXian" w:hAnsi="Times New Roman" w:cs="Times New Roman"/>
          <w:color w:val="000000"/>
          <w:kern w:val="24"/>
          <w:sz w:val="20"/>
          <w:szCs w:val="20"/>
        </w:rPr>
        <w:t xml:space="preserve"> cv. </w:t>
      </w:r>
      <w:proofErr w:type="spellStart"/>
      <w:r w:rsidRPr="00252838">
        <w:rPr>
          <w:rFonts w:ascii="Times New Roman" w:eastAsia="DengXian" w:hAnsi="Times New Roman" w:cs="Times New Roman"/>
          <w:color w:val="000000"/>
          <w:kern w:val="24"/>
          <w:sz w:val="20"/>
          <w:szCs w:val="20"/>
        </w:rPr>
        <w:t>Kinokuni</w:t>
      </w:r>
      <w:proofErr w:type="spellEnd"/>
      <w:r w:rsidRPr="00252838">
        <w:rPr>
          <w:rFonts w:ascii="Times New Roman" w:eastAsia="DengXian" w:hAnsi="Times New Roman" w:cs="Times New Roman"/>
          <w:color w:val="000000"/>
          <w:kern w:val="24"/>
          <w:sz w:val="20"/>
          <w:szCs w:val="20"/>
        </w:rPr>
        <w:t xml:space="preserve"> under drought treatment. Results are the mean of three independent biological replicates. Error bars represent the standard deviation of replicates. The asterisk indicates statistically significant difference between groups at </w:t>
      </w:r>
      <w:r w:rsidRPr="00252838">
        <w:rPr>
          <w:rFonts w:ascii="Times New Roman" w:eastAsia="DengXian" w:hAnsi="Times New Roman" w:cs="Times New Roman"/>
          <w:i/>
          <w:color w:val="000000"/>
          <w:kern w:val="24"/>
          <w:sz w:val="20"/>
          <w:szCs w:val="20"/>
        </w:rPr>
        <w:t>P</w:t>
      </w:r>
      <w:r w:rsidRPr="00252838">
        <w:rPr>
          <w:rFonts w:ascii="Times New Roman" w:eastAsia="DengXian" w:hAnsi="Times New Roman" w:cs="Times New Roman"/>
          <w:color w:val="000000"/>
          <w:kern w:val="24"/>
          <w:sz w:val="20"/>
          <w:szCs w:val="20"/>
        </w:rPr>
        <w:t xml:space="preserve"> &lt; 0.05 by </w:t>
      </w:r>
      <w:r w:rsidRPr="00252838">
        <w:rPr>
          <w:rFonts w:ascii="Times New Roman" w:eastAsia="DengXian" w:hAnsi="Times New Roman" w:cs="Times New Roman"/>
          <w:i/>
          <w:color w:val="000000"/>
          <w:kern w:val="24"/>
          <w:sz w:val="20"/>
          <w:szCs w:val="20"/>
        </w:rPr>
        <w:t>t</w:t>
      </w:r>
      <w:r w:rsidRPr="00252838">
        <w:rPr>
          <w:rFonts w:ascii="Times New Roman" w:eastAsia="DengXian" w:hAnsi="Times New Roman" w:cs="Times New Roman"/>
          <w:color w:val="000000"/>
          <w:kern w:val="24"/>
          <w:sz w:val="20"/>
          <w:szCs w:val="20"/>
        </w:rPr>
        <w:t>-test</w:t>
      </w:r>
    </w:p>
    <w:sectPr w:rsidR="00E47B7B" w:rsidRPr="006713BB" w:rsidSect="00B506FC">
      <w:footerReference w:type="default" r:id="rId8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F0E6D7" w14:textId="77777777" w:rsidR="00CA068A" w:rsidRDefault="00CA068A" w:rsidP="006713BB">
      <w:r>
        <w:separator/>
      </w:r>
    </w:p>
  </w:endnote>
  <w:endnote w:type="continuationSeparator" w:id="0">
    <w:p w14:paraId="1FD7FAC9" w14:textId="77777777" w:rsidR="00CA068A" w:rsidRDefault="00CA068A" w:rsidP="006713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57748320"/>
      <w:docPartObj>
        <w:docPartGallery w:val="Page Numbers (Bottom of Page)"/>
        <w:docPartUnique/>
      </w:docPartObj>
    </w:sdtPr>
    <w:sdtEndPr/>
    <w:sdtContent>
      <w:p w14:paraId="672611AE" w14:textId="77777777" w:rsidR="00066160" w:rsidRDefault="00B86E05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06FC" w:rsidRPr="00B506FC">
          <w:rPr>
            <w:noProof/>
            <w:lang w:val="zh-CN"/>
          </w:rPr>
          <w:t>1</w:t>
        </w:r>
        <w:r>
          <w:fldChar w:fldCharType="end"/>
        </w:r>
      </w:p>
    </w:sdtContent>
  </w:sdt>
  <w:p w14:paraId="3A812A29" w14:textId="77777777" w:rsidR="00066160" w:rsidRDefault="00CA068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48A110" w14:textId="77777777" w:rsidR="00CA068A" w:rsidRDefault="00CA068A" w:rsidP="006713BB">
      <w:r>
        <w:separator/>
      </w:r>
    </w:p>
  </w:footnote>
  <w:footnote w:type="continuationSeparator" w:id="0">
    <w:p w14:paraId="51167B7B" w14:textId="77777777" w:rsidR="00CA068A" w:rsidRDefault="00CA068A" w:rsidP="006713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44"/>
  </w:docVars>
  <w:rsids>
    <w:rsidRoot w:val="0079096F"/>
    <w:rsid w:val="00130E3C"/>
    <w:rsid w:val="00171C81"/>
    <w:rsid w:val="001D706F"/>
    <w:rsid w:val="001E5350"/>
    <w:rsid w:val="00252838"/>
    <w:rsid w:val="00262C03"/>
    <w:rsid w:val="002F7ADB"/>
    <w:rsid w:val="00342CC0"/>
    <w:rsid w:val="00346214"/>
    <w:rsid w:val="003E52EC"/>
    <w:rsid w:val="00445301"/>
    <w:rsid w:val="004720F2"/>
    <w:rsid w:val="004B783C"/>
    <w:rsid w:val="005C04DE"/>
    <w:rsid w:val="005C0E5A"/>
    <w:rsid w:val="0066371C"/>
    <w:rsid w:val="006713BB"/>
    <w:rsid w:val="006B3C89"/>
    <w:rsid w:val="007017B6"/>
    <w:rsid w:val="00765C82"/>
    <w:rsid w:val="0079096F"/>
    <w:rsid w:val="0091555F"/>
    <w:rsid w:val="00987CF0"/>
    <w:rsid w:val="009B7D9A"/>
    <w:rsid w:val="00A97DF3"/>
    <w:rsid w:val="00AC53AD"/>
    <w:rsid w:val="00B2195A"/>
    <w:rsid w:val="00B21B30"/>
    <w:rsid w:val="00B506FC"/>
    <w:rsid w:val="00B86E05"/>
    <w:rsid w:val="00BD7324"/>
    <w:rsid w:val="00C61615"/>
    <w:rsid w:val="00CA068A"/>
    <w:rsid w:val="00DD1DA4"/>
    <w:rsid w:val="00E20ED2"/>
    <w:rsid w:val="00E47B7B"/>
    <w:rsid w:val="00E674A7"/>
    <w:rsid w:val="00EF7729"/>
    <w:rsid w:val="00FA1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4388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3B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13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713BB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713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713BB"/>
    <w:rPr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1E5350"/>
  </w:style>
  <w:style w:type="paragraph" w:styleId="BalloonText">
    <w:name w:val="Balloon Text"/>
    <w:basedOn w:val="Normal"/>
    <w:link w:val="BalloonTextChar"/>
    <w:uiPriority w:val="99"/>
    <w:semiHidden/>
    <w:unhideWhenUsed/>
    <w:rsid w:val="00B506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3B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13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713BB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713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713BB"/>
    <w:rPr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1E5350"/>
  </w:style>
  <w:style w:type="paragraph" w:styleId="BalloonText">
    <w:name w:val="Balloon Text"/>
    <w:basedOn w:val="Normal"/>
    <w:link w:val="BalloonTextChar"/>
    <w:uiPriority w:val="99"/>
    <w:semiHidden/>
    <w:unhideWhenUsed/>
    <w:rsid w:val="00B506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91</Words>
  <Characters>513</Characters>
  <Application>Microsoft Office Word</Application>
  <DocSecurity>0</DocSecurity>
  <Lines>6</Lines>
  <Paragraphs>1</Paragraphs>
  <ScaleCrop>false</ScaleCrop>
  <Company/>
  <LinksUpToDate>false</LinksUpToDate>
  <CharactersWithSpaces>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AENCILAY</cp:lastModifiedBy>
  <cp:revision>22</cp:revision>
  <dcterms:created xsi:type="dcterms:W3CDTF">2021-10-14T01:15:00Z</dcterms:created>
  <dcterms:modified xsi:type="dcterms:W3CDTF">2022-07-02T01:14:00Z</dcterms:modified>
</cp:coreProperties>
</file>