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135" w:rsidRDefault="000579A3">
      <w:r w:rsidRPr="000579A3">
        <w:rPr>
          <w:noProof/>
        </w:rPr>
        <w:drawing>
          <wp:inline distT="0" distB="0" distL="0" distR="0">
            <wp:extent cx="5972810" cy="3567634"/>
            <wp:effectExtent l="0" t="0" r="8890" b="0"/>
            <wp:docPr id="1" name="Picture 1" descr="F:\supplimentary table and results for proline\Prolinepaper2submission\BMC plant biology\Fig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upplimentary table and results for proline\Prolinepaper2submission\BMC plant biology\Fig S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56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D23" w:rsidRPr="004D1D23" w:rsidRDefault="000579A3" w:rsidP="004D1D23">
      <w:pPr>
        <w:jc w:val="both"/>
        <w:rPr>
          <w:rFonts w:ascii="Times New Roman" w:hAnsi="Times New Roman" w:cs="Times New Roman"/>
          <w:sz w:val="24"/>
          <w:szCs w:val="24"/>
        </w:rPr>
      </w:pPr>
      <w:r w:rsidRPr="004D1D2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S1 </w:t>
      </w:r>
      <w:r w:rsidR="004D1D23" w:rsidRPr="004D1D23">
        <w:rPr>
          <w:rFonts w:ascii="Times New Roman" w:hAnsi="Times New Roman" w:cs="Times New Roman"/>
          <w:sz w:val="24"/>
          <w:szCs w:val="24"/>
        </w:rPr>
        <w:t>Manhattan plots of GWAS conducted on Pro and H</w:t>
      </w:r>
      <w:r w:rsidR="004D1D23" w:rsidRPr="004D1D2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D1D23" w:rsidRPr="004D1D23">
        <w:rPr>
          <w:rFonts w:ascii="Times New Roman" w:hAnsi="Times New Roman" w:cs="Times New Roman"/>
          <w:sz w:val="24"/>
          <w:szCs w:val="24"/>
        </w:rPr>
        <w:t>O</w:t>
      </w:r>
      <w:r w:rsidR="004D1D23" w:rsidRPr="004D1D2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D1D23" w:rsidRPr="004D1D23">
        <w:rPr>
          <w:rFonts w:ascii="Times New Roman" w:hAnsi="Times New Roman" w:cs="Times New Roman"/>
          <w:sz w:val="24"/>
          <w:szCs w:val="24"/>
        </w:rPr>
        <w:t xml:space="preserve"> </w:t>
      </w:r>
      <w:r w:rsidR="00411B3D">
        <w:rPr>
          <w:rFonts w:ascii="Times New Roman" w:hAnsi="Times New Roman" w:cs="Times New Roman"/>
          <w:sz w:val="24"/>
          <w:szCs w:val="24"/>
        </w:rPr>
        <w:t>accumulation</w:t>
      </w:r>
      <w:r w:rsidR="004D1D23" w:rsidRPr="004D1D23">
        <w:rPr>
          <w:rFonts w:ascii="Times New Roman" w:hAnsi="Times New Roman" w:cs="Times New Roman"/>
          <w:sz w:val="24"/>
          <w:szCs w:val="24"/>
        </w:rPr>
        <w:t xml:space="preserve">. (a) Manhattan plot (left) and </w:t>
      </w:r>
      <w:proofErr w:type="spellStart"/>
      <w:r w:rsidR="004D1D23" w:rsidRPr="004D1D23">
        <w:rPr>
          <w:rFonts w:ascii="Times New Roman" w:hAnsi="Times New Roman" w:cs="Times New Roman"/>
          <w:sz w:val="24"/>
          <w:szCs w:val="24"/>
        </w:rPr>
        <w:t>QQplot</w:t>
      </w:r>
      <w:proofErr w:type="spellEnd"/>
      <w:r w:rsidR="004D1D23" w:rsidRPr="004D1D23">
        <w:rPr>
          <w:rFonts w:ascii="Times New Roman" w:hAnsi="Times New Roman" w:cs="Times New Roman"/>
          <w:sz w:val="24"/>
          <w:szCs w:val="24"/>
        </w:rPr>
        <w:t xml:space="preserve"> (right) of Pro content under control condition, (b)  Manhattan plot (left)  and </w:t>
      </w:r>
      <w:proofErr w:type="spellStart"/>
      <w:r w:rsidR="004D1D23" w:rsidRPr="004D1D23">
        <w:rPr>
          <w:rFonts w:ascii="Times New Roman" w:hAnsi="Times New Roman" w:cs="Times New Roman"/>
          <w:sz w:val="24"/>
          <w:szCs w:val="24"/>
        </w:rPr>
        <w:t>QQplot</w:t>
      </w:r>
      <w:proofErr w:type="spellEnd"/>
      <w:r w:rsidR="004D1D23" w:rsidRPr="004D1D23">
        <w:rPr>
          <w:rFonts w:ascii="Times New Roman" w:hAnsi="Times New Roman" w:cs="Times New Roman"/>
          <w:sz w:val="24"/>
          <w:szCs w:val="24"/>
        </w:rPr>
        <w:t xml:space="preserve"> (right) of </w:t>
      </w:r>
      <w:r w:rsidR="00BE5240" w:rsidRPr="004D1D23">
        <w:rPr>
          <w:rFonts w:ascii="Times New Roman" w:hAnsi="Times New Roman" w:cs="Times New Roman"/>
          <w:sz w:val="24"/>
          <w:szCs w:val="24"/>
        </w:rPr>
        <w:t>H</w:t>
      </w:r>
      <w:r w:rsidR="00BE5240" w:rsidRPr="004D1D2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E5240" w:rsidRPr="004D1D23">
        <w:rPr>
          <w:rFonts w:ascii="Times New Roman" w:hAnsi="Times New Roman" w:cs="Times New Roman"/>
          <w:sz w:val="24"/>
          <w:szCs w:val="24"/>
        </w:rPr>
        <w:t>O</w:t>
      </w:r>
      <w:r w:rsidR="00BE5240" w:rsidRPr="004D1D2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D1D23" w:rsidRPr="004D1D23">
        <w:rPr>
          <w:rFonts w:ascii="Times New Roman" w:hAnsi="Times New Roman" w:cs="Times New Roman"/>
          <w:sz w:val="24"/>
          <w:szCs w:val="24"/>
        </w:rPr>
        <w:t xml:space="preserve"> content under control condition. − log</w:t>
      </w:r>
      <w:r w:rsidR="004D1D23" w:rsidRPr="004D1D23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4D1D23" w:rsidRPr="004D1D23">
        <w:rPr>
          <w:rFonts w:ascii="Times New Roman" w:hAnsi="Times New Roman" w:cs="Times New Roman"/>
          <w:sz w:val="24"/>
          <w:szCs w:val="24"/>
        </w:rPr>
        <w:t xml:space="preserve"> (P) =3.0 is the significant threshold level for </w:t>
      </w:r>
      <w:r w:rsidR="00CF7736">
        <w:rPr>
          <w:rFonts w:ascii="Times New Roman" w:hAnsi="Times New Roman" w:cs="Times New Roman"/>
          <w:sz w:val="24"/>
          <w:szCs w:val="24"/>
        </w:rPr>
        <w:t>marker</w:t>
      </w:r>
      <w:r w:rsidR="00CF7736" w:rsidRPr="00CF7736">
        <w:rPr>
          <w:rFonts w:ascii="Times New Roman" w:hAnsi="Times New Roman" w:cs="Times New Roman"/>
          <w:sz w:val="24"/>
          <w:szCs w:val="24"/>
        </w:rPr>
        <w:t>-t</w:t>
      </w:r>
      <w:r w:rsidR="00CF7736">
        <w:rPr>
          <w:rFonts w:ascii="Times New Roman" w:hAnsi="Times New Roman" w:cs="Times New Roman"/>
          <w:sz w:val="24"/>
          <w:szCs w:val="24"/>
        </w:rPr>
        <w:t xml:space="preserve">rait association </w:t>
      </w:r>
      <w:r w:rsidR="00BE5240">
        <w:rPr>
          <w:rFonts w:ascii="Times New Roman" w:hAnsi="Times New Roman" w:cs="Times New Roman"/>
          <w:sz w:val="24"/>
          <w:szCs w:val="24"/>
        </w:rPr>
        <w:t xml:space="preserve">represented by </w:t>
      </w:r>
      <w:r w:rsidR="006B1781">
        <w:rPr>
          <w:rFonts w:ascii="Times New Roman" w:hAnsi="Times New Roman" w:cs="Times New Roman"/>
          <w:sz w:val="24"/>
          <w:szCs w:val="24"/>
        </w:rPr>
        <w:t xml:space="preserve">a </w:t>
      </w:r>
      <w:r w:rsidR="00BE5240" w:rsidRPr="004D1D23">
        <w:rPr>
          <w:rFonts w:ascii="Times New Roman" w:hAnsi="Times New Roman" w:cs="Times New Roman"/>
          <w:sz w:val="24"/>
          <w:szCs w:val="24"/>
        </w:rPr>
        <w:t>horizontal grey line</w:t>
      </w:r>
      <w:r w:rsidR="00BE5240">
        <w:rPr>
          <w:rFonts w:ascii="Times New Roman" w:hAnsi="Times New Roman" w:cs="Times New Roman"/>
          <w:sz w:val="24"/>
          <w:szCs w:val="24"/>
        </w:rPr>
        <w:t xml:space="preserve"> on Manhattan plots</w:t>
      </w:r>
      <w:r w:rsidR="004D1D23" w:rsidRPr="004D1D23">
        <w:rPr>
          <w:rFonts w:ascii="Times New Roman" w:hAnsi="Times New Roman" w:cs="Times New Roman"/>
          <w:sz w:val="24"/>
          <w:szCs w:val="24"/>
        </w:rPr>
        <w:t xml:space="preserve">. </w:t>
      </w:r>
      <w:r w:rsidR="00CF7736">
        <w:rPr>
          <w:rFonts w:ascii="Times New Roman" w:hAnsi="Times New Roman" w:cs="Times New Roman"/>
          <w:sz w:val="24"/>
          <w:szCs w:val="24"/>
        </w:rPr>
        <w:t>R</w:t>
      </w:r>
      <w:r w:rsidR="002D16F5">
        <w:rPr>
          <w:rFonts w:ascii="Times New Roman" w:hAnsi="Times New Roman" w:cs="Times New Roman"/>
          <w:sz w:val="24"/>
          <w:szCs w:val="24"/>
        </w:rPr>
        <w:t xml:space="preserve">ed dots above </w:t>
      </w:r>
      <w:r w:rsidR="004D1D23" w:rsidRPr="004D1D23">
        <w:rPr>
          <w:rFonts w:ascii="Times New Roman" w:hAnsi="Times New Roman" w:cs="Times New Roman"/>
          <w:sz w:val="24"/>
          <w:szCs w:val="24"/>
        </w:rPr>
        <w:t>the horizontal grey line are representing significant markers</w:t>
      </w:r>
    </w:p>
    <w:p w:rsidR="000579A3" w:rsidRDefault="000579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351B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51B46" w:rsidRDefault="002C47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479D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972810" cy="3744097"/>
            <wp:effectExtent l="0" t="0" r="8890" b="8890"/>
            <wp:docPr id="2" name="Picture 2" descr="F:\supplimentary table and results for proline\Prolinepaper2submission\BMC plant biology\Fig 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upplimentary table and results for proline\Prolinepaper2submission\BMC plant biology\Fig S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74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C39" w:rsidRDefault="00AB30EF" w:rsidP="007C7C39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S2 </w:t>
      </w:r>
      <w:r>
        <w:rPr>
          <w:rFonts w:ascii="Times New Roman" w:hAnsi="Times New Roman" w:cs="Times New Roman"/>
          <w:sz w:val="24"/>
          <w:szCs w:val="24"/>
        </w:rPr>
        <w:t xml:space="preserve">Alleles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candidate gene and haplotype block </w:t>
      </w:r>
      <w:r w:rsidRPr="00F51039">
        <w:rPr>
          <w:rFonts w:ascii="Times New Roman" w:eastAsia="Times New Roman" w:hAnsi="Times New Roman" w:cs="Times New Roman"/>
          <w:sz w:val="24"/>
          <w:szCs w:val="24"/>
        </w:rPr>
        <w:t>Pro_1A_Hap1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linked with Pro content under drought. (a) Two allelic forms of the candidate gene </w:t>
      </w:r>
      <w:r w:rsidRPr="00F5103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TraesCS1A01G015300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located on 1A chromosome and harbored </w:t>
      </w:r>
      <w:r w:rsidR="00A56818">
        <w:rPr>
          <w:rFonts w:ascii="Times New Roman" w:hAnsi="Times New Roman" w:cs="Times New Roman"/>
          <w:sz w:val="24"/>
          <w:szCs w:val="24"/>
          <w:shd w:val="clear" w:color="auto" w:fill="FFFFFF"/>
        </w:rPr>
        <w:t>significant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SNP AX-158569423 in the 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513ADD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th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intron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(b) 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>Three haplotype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Pr="00F51039">
        <w:rPr>
          <w:rFonts w:ascii="Times New Roman" w:eastAsia="Times New Roman" w:hAnsi="Times New Roman" w:cs="Times New Roman"/>
          <w:sz w:val="24"/>
          <w:szCs w:val="24"/>
        </w:rPr>
        <w:t xml:space="preserve">Pro_1A_Hap1 </w:t>
      </w:r>
      <w:r>
        <w:rPr>
          <w:rFonts w:ascii="Times New Roman" w:eastAsia="Times New Roman" w:hAnsi="Times New Roman" w:cs="Times New Roman"/>
          <w:sz w:val="24"/>
          <w:szCs w:val="24"/>
        </w:rPr>
        <w:t>haplotype block that were</w:t>
      </w:r>
      <w:r w:rsidRPr="00F51039">
        <w:rPr>
          <w:rFonts w:ascii="Times New Roman" w:eastAsia="Times New Roman" w:hAnsi="Times New Roman" w:cs="Times New Roman"/>
          <w:sz w:val="24"/>
          <w:szCs w:val="24"/>
        </w:rPr>
        <w:t xml:space="preserve"> linked 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Pr="00F51039">
        <w:rPr>
          <w:rFonts w:ascii="Times New Roman" w:hAnsi="Times New Roman" w:cs="Times New Roman"/>
          <w:sz w:val="24"/>
          <w:szCs w:val="24"/>
        </w:rPr>
        <w:t xml:space="preserve">four serine/threonine-protein kinase coding genes. </w:t>
      </w:r>
      <w:proofErr w:type="gramStart"/>
      <w:r w:rsidR="007C7C39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gramEnd"/>
      <w:r w:rsidR="007C7C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number of cultivars possessing the allele or haplotype. Different letters on the bar plots indicating the significant statistical difference.   </w:t>
      </w:r>
    </w:p>
    <w:p w:rsidR="00AB30EF" w:rsidRDefault="00AB30EF" w:rsidP="00AB30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4081" w:rsidRDefault="00764081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A36" w:rsidRDefault="008E1BBA" w:rsidP="00652BB2">
      <w:pPr>
        <w:jc w:val="both"/>
        <w:rPr>
          <w:rFonts w:ascii="Times New Roman" w:hAnsi="Times New Roman" w:cs="Times New Roman"/>
          <w:sz w:val="24"/>
          <w:szCs w:val="24"/>
        </w:rPr>
      </w:pPr>
      <w:r w:rsidRPr="008E1BB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810" cy="1963066"/>
            <wp:effectExtent l="0" t="0" r="0" b="0"/>
            <wp:docPr id="4" name="Picture 4" descr="F:\supplimentary table and results for proline\Prolinepaper2submission\BMC plant biology\Fig 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upplimentary table and results for proline\Prolinepaper2submission\BMC plant biology\Fig S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196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EF" w:rsidRDefault="00AB30EF" w:rsidP="00652B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5511" w:rsidRDefault="004B4F75" w:rsidP="00485511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S3 </w:t>
      </w:r>
      <w:r>
        <w:rPr>
          <w:rFonts w:ascii="Times New Roman" w:hAnsi="Times New Roman" w:cs="Times New Roman"/>
          <w:sz w:val="24"/>
          <w:szCs w:val="24"/>
        </w:rPr>
        <w:t xml:space="preserve">Alleles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candidate gene and haplotype block </w:t>
      </w:r>
      <w:r w:rsidR="009D2832">
        <w:rPr>
          <w:rFonts w:ascii="Times New Roman" w:eastAsia="Times New Roman" w:hAnsi="Times New Roman" w:cs="Times New Roman"/>
          <w:sz w:val="24"/>
          <w:szCs w:val="24"/>
        </w:rPr>
        <w:t>Pro_5B_Hap2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linked with </w:t>
      </w:r>
      <w:r w:rsidR="001F42EF">
        <w:rPr>
          <w:rFonts w:ascii="Times New Roman" w:eastAsia="Times New Roman" w:hAnsi="Times New Roman" w:cs="Times New Roman"/>
          <w:sz w:val="24"/>
          <w:szCs w:val="24"/>
        </w:rPr>
        <w:t>STI of Pro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(a) Two allelic forms of the candidate gene </w:t>
      </w:r>
      <w:r w:rsidR="000765D5" w:rsidRPr="0041245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TraesCS5B01G307200</w:t>
      </w:r>
      <w:r w:rsidR="000765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0765D5">
        <w:rPr>
          <w:rFonts w:ascii="Times New Roman" w:hAnsi="Times New Roman" w:cs="Times New Roman"/>
          <w:sz w:val="24"/>
          <w:szCs w:val="24"/>
          <w:shd w:val="clear" w:color="auto" w:fill="FFFFFF"/>
        </w:rPr>
        <w:t>located on 5B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chromosome and harbored </w:t>
      </w:r>
      <w:r w:rsidR="00A568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significant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SNP </w:t>
      </w:r>
      <w:r w:rsidR="00BA261E" w:rsidRPr="00B1536D">
        <w:rPr>
          <w:rFonts w:ascii="Times New Roman" w:eastAsia="Times New Roman" w:hAnsi="Times New Roman" w:cs="Times New Roman"/>
          <w:sz w:val="24"/>
          <w:szCs w:val="24"/>
        </w:rPr>
        <w:t>AX-158525047</w:t>
      </w:r>
      <w:r w:rsidR="00BA261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FB4328">
        <w:rPr>
          <w:rFonts w:ascii="Times New Roman" w:hAnsi="Times New Roman" w:cs="Times New Roman"/>
          <w:sz w:val="24"/>
          <w:szCs w:val="24"/>
          <w:shd w:val="clear" w:color="auto" w:fill="FFFFFF"/>
        </w:rPr>
        <w:t>the promoter region.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(b) 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>Three haplotype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9D096A">
        <w:rPr>
          <w:rFonts w:ascii="Times New Roman" w:eastAsia="Times New Roman" w:hAnsi="Times New Roman" w:cs="Times New Roman"/>
          <w:sz w:val="24"/>
          <w:szCs w:val="24"/>
        </w:rPr>
        <w:t xml:space="preserve">Pro_5B_Hap2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haplotype block </w:t>
      </w:r>
      <w:r w:rsidR="001A0B2B">
        <w:rPr>
          <w:rFonts w:ascii="Times New Roman" w:eastAsia="Times New Roman" w:hAnsi="Times New Roman" w:cs="Times New Roman"/>
          <w:sz w:val="24"/>
          <w:szCs w:val="24"/>
        </w:rPr>
        <w:t>that was</w:t>
      </w:r>
      <w:r w:rsidRPr="00F51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096A">
        <w:rPr>
          <w:rFonts w:ascii="Times New Roman" w:eastAsia="Times New Roman" w:hAnsi="Times New Roman" w:cs="Times New Roman"/>
          <w:sz w:val="24"/>
          <w:szCs w:val="24"/>
        </w:rPr>
        <w:t>nested</w:t>
      </w:r>
      <w:r w:rsidRPr="00F51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10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9D096A">
        <w:rPr>
          <w:rFonts w:ascii="Times New Roman" w:eastAsia="Times New Roman" w:hAnsi="Times New Roman" w:cs="Times New Roman"/>
          <w:sz w:val="24"/>
          <w:szCs w:val="24"/>
        </w:rPr>
        <w:t xml:space="preserve">the promoter regions of </w:t>
      </w:r>
      <w:r w:rsidR="009D096A" w:rsidRPr="00356EB2">
        <w:rPr>
          <w:rFonts w:ascii="Times New Roman" w:eastAsia="Times New Roman" w:hAnsi="Times New Roman" w:cs="Times New Roman"/>
          <w:i/>
          <w:iCs/>
          <w:sz w:val="24"/>
          <w:szCs w:val="24"/>
        </w:rPr>
        <w:t>TraesCS5B01G321800</w:t>
      </w:r>
      <w:r w:rsidR="005D4F36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485511" w:rsidRPr="004855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485511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gramEnd"/>
      <w:r w:rsidR="002F306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855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number of </w:t>
      </w:r>
      <w:r w:rsidR="00036AF3">
        <w:rPr>
          <w:rFonts w:ascii="Times New Roman" w:hAnsi="Times New Roman" w:cs="Times New Roman"/>
          <w:sz w:val="24"/>
          <w:szCs w:val="24"/>
          <w:shd w:val="clear" w:color="auto" w:fill="FFFFFF"/>
        </w:rPr>
        <w:t>cultivars</w:t>
      </w:r>
      <w:r w:rsidR="004855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possessing the allele or haplotype. Different letters on the bar plots indicating the significant statistical difference.   </w:t>
      </w: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D06A36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06A36" w:rsidRDefault="009D7F97" w:rsidP="00652BB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7F97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lastRenderedPageBreak/>
        <w:drawing>
          <wp:inline distT="0" distB="0" distL="0" distR="0">
            <wp:extent cx="5972810" cy="2006953"/>
            <wp:effectExtent l="0" t="0" r="0" b="0"/>
            <wp:docPr id="7" name="Picture 7" descr="F:\supplimentary table and results for proline\Prolinepaper2submission\BMC plant biology\Fig 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upplimentary table and results for proline\Prolinepaper2submission\BMC plant biology\Fig S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0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A36" w:rsidRDefault="00D06A36" w:rsidP="00652B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6A36" w:rsidRDefault="00AF319E" w:rsidP="00D06A36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Fig. S4</w:t>
      </w:r>
      <w:r w:rsidR="00D06A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A36">
        <w:rPr>
          <w:rFonts w:ascii="Times New Roman" w:hAnsi="Times New Roman" w:cs="Times New Roman"/>
          <w:sz w:val="24"/>
          <w:szCs w:val="24"/>
        </w:rPr>
        <w:t xml:space="preserve">Alleles of </w:t>
      </w:r>
      <w:r w:rsidR="00974F82">
        <w:rPr>
          <w:rFonts w:ascii="Times New Roman" w:hAnsi="Times New Roman" w:cs="Times New Roman"/>
          <w:sz w:val="24"/>
          <w:szCs w:val="24"/>
        </w:rPr>
        <w:t xml:space="preserve">two </w:t>
      </w:r>
      <w:r w:rsidR="00D06A36">
        <w:rPr>
          <w:rFonts w:ascii="Times New Roman" w:hAnsi="Times New Roman" w:cs="Times New Roman"/>
          <w:sz w:val="24"/>
          <w:szCs w:val="24"/>
          <w:shd w:val="clear" w:color="auto" w:fill="FFFFFF"/>
        </w:rPr>
        <w:t>candidate gene</w:t>
      </w:r>
      <w:r w:rsidR="00974F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s, </w:t>
      </w:r>
      <w:r w:rsidR="00974F82" w:rsidRPr="00974F8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TraesCS2A01G533200</w:t>
      </w:r>
      <w:r w:rsidR="00974F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974F8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TraesCS2A01G537100</w:t>
      </w:r>
      <w:r w:rsidR="00D06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3627">
        <w:rPr>
          <w:rFonts w:ascii="Times New Roman" w:eastAsia="Times New Roman" w:hAnsi="Times New Roman" w:cs="Times New Roman"/>
          <w:sz w:val="24"/>
          <w:szCs w:val="24"/>
        </w:rPr>
        <w:t>linked with drought and</w:t>
      </w:r>
      <w:r w:rsidR="00D06A36">
        <w:rPr>
          <w:rFonts w:ascii="Times New Roman" w:eastAsia="Times New Roman" w:hAnsi="Times New Roman" w:cs="Times New Roman"/>
          <w:sz w:val="24"/>
          <w:szCs w:val="24"/>
        </w:rPr>
        <w:t xml:space="preserve"> STI of </w:t>
      </w:r>
      <w:r w:rsidR="009A3627">
        <w:rPr>
          <w:rFonts w:ascii="Times New Roman" w:eastAsia="Times New Roman" w:hAnsi="Times New Roman" w:cs="Times New Roman"/>
          <w:sz w:val="24"/>
          <w:szCs w:val="24"/>
        </w:rPr>
        <w:t>H</w:t>
      </w:r>
      <w:r w:rsidR="009A3627" w:rsidRPr="009A3627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9A3627">
        <w:rPr>
          <w:rFonts w:ascii="Times New Roman" w:eastAsia="Times New Roman" w:hAnsi="Times New Roman" w:cs="Times New Roman"/>
          <w:sz w:val="24"/>
          <w:szCs w:val="24"/>
        </w:rPr>
        <w:t>O</w:t>
      </w:r>
      <w:r w:rsidR="009A3627" w:rsidRPr="009A3627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974F82">
        <w:rPr>
          <w:rFonts w:ascii="Times New Roman" w:eastAsia="Times New Roman" w:hAnsi="Times New Roman" w:cs="Times New Roman"/>
          <w:sz w:val="24"/>
          <w:szCs w:val="24"/>
          <w:vertAlign w:val="subscript"/>
        </w:rPr>
        <w:t>,</w:t>
      </w:r>
      <w:r w:rsidR="00974F82" w:rsidRPr="00974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4F82">
        <w:rPr>
          <w:rFonts w:ascii="Times New Roman" w:eastAsia="Times New Roman" w:hAnsi="Times New Roman" w:cs="Times New Roman"/>
          <w:sz w:val="24"/>
          <w:szCs w:val="24"/>
        </w:rPr>
        <w:t>respectively</w:t>
      </w:r>
      <w:r w:rsidR="00D06A36">
        <w:rPr>
          <w:rFonts w:ascii="Times New Roman" w:eastAsia="Times New Roman" w:hAnsi="Times New Roman" w:cs="Times New Roman"/>
          <w:sz w:val="24"/>
          <w:szCs w:val="24"/>
        </w:rPr>
        <w:t>. (a)</w:t>
      </w:r>
      <w:r w:rsidR="003E64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5CC1">
        <w:rPr>
          <w:rFonts w:ascii="Times New Roman" w:eastAsia="Times New Roman" w:hAnsi="Times New Roman" w:cs="Times New Roman"/>
          <w:sz w:val="24"/>
          <w:szCs w:val="24"/>
        </w:rPr>
        <w:t xml:space="preserve">Two allelic forms of the candidate gene </w:t>
      </w:r>
      <w:r w:rsidR="00DE301F" w:rsidRPr="00974F8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TraesCS2A01G533200</w:t>
      </w:r>
      <w:r w:rsidR="00035CC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035C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located on 2A chromosome and harbored significant SNP </w:t>
      </w:r>
      <w:r w:rsidR="00035CC1" w:rsidRPr="00035CC1">
        <w:rPr>
          <w:rFonts w:ascii="Times New Roman" w:hAnsi="Times New Roman" w:cs="Times New Roman"/>
          <w:sz w:val="24"/>
          <w:szCs w:val="24"/>
          <w:shd w:val="clear" w:color="auto" w:fill="FFFFFF"/>
        </w:rPr>
        <w:t>AX-158557366</w:t>
      </w:r>
      <w:r w:rsidR="00035C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promoter region (697 </w:t>
      </w:r>
      <w:proofErr w:type="spellStart"/>
      <w:r w:rsidR="00035CC1">
        <w:rPr>
          <w:rFonts w:ascii="Times New Roman" w:hAnsi="Times New Roman" w:cs="Times New Roman"/>
          <w:sz w:val="24"/>
          <w:szCs w:val="24"/>
          <w:shd w:val="clear" w:color="auto" w:fill="FFFFFF"/>
        </w:rPr>
        <w:t>bp</w:t>
      </w:r>
      <w:proofErr w:type="spellEnd"/>
      <w:r w:rsidR="00035C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downstream).</w:t>
      </w:r>
      <w:r w:rsidR="003E640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3E64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(b) </w:t>
      </w:r>
      <w:r w:rsidR="00D06A36">
        <w:rPr>
          <w:rFonts w:ascii="Times New Roman" w:eastAsia="Times New Roman" w:hAnsi="Times New Roman" w:cs="Times New Roman"/>
          <w:sz w:val="24"/>
          <w:szCs w:val="24"/>
        </w:rPr>
        <w:t xml:space="preserve">Two allelic forms of the candidate gene </w:t>
      </w:r>
      <w:r w:rsidR="003E6404" w:rsidRPr="005022D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TraesCS2A01G537100</w:t>
      </w:r>
      <w:r w:rsidR="00D06A3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D06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located on </w:t>
      </w:r>
      <w:r w:rsidR="003E6404">
        <w:rPr>
          <w:rFonts w:ascii="Times New Roman" w:hAnsi="Times New Roman" w:cs="Times New Roman"/>
          <w:sz w:val="24"/>
          <w:szCs w:val="24"/>
          <w:shd w:val="clear" w:color="auto" w:fill="FFFFFF"/>
        </w:rPr>
        <w:t>2A</w:t>
      </w:r>
      <w:r w:rsidR="00D06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chromosome and harbored significant SNP </w:t>
      </w:r>
      <w:r w:rsidR="00DF4ABC" w:rsidRPr="0041245F">
        <w:rPr>
          <w:rFonts w:ascii="Times New Roman" w:hAnsi="Times New Roman" w:cs="Times New Roman"/>
          <w:sz w:val="24"/>
          <w:szCs w:val="24"/>
          <w:shd w:val="clear" w:color="auto" w:fill="FFFFFF"/>
        </w:rPr>
        <w:t>AX-158596005</w:t>
      </w:r>
      <w:r w:rsidR="00DF4A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06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DF4ABC">
        <w:rPr>
          <w:rFonts w:ascii="Times New Roman" w:hAnsi="Times New Roman" w:cs="Times New Roman"/>
          <w:sz w:val="24"/>
          <w:szCs w:val="24"/>
          <w:shd w:val="clear" w:color="auto" w:fill="FFFFFF"/>
        </w:rPr>
        <w:t>the first exon.</w:t>
      </w:r>
      <w:r w:rsidR="00246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246FF9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gramEnd"/>
      <w:r w:rsidR="00246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number of </w:t>
      </w:r>
      <w:r w:rsidR="007C7C39">
        <w:rPr>
          <w:rFonts w:ascii="Times New Roman" w:hAnsi="Times New Roman" w:cs="Times New Roman"/>
          <w:sz w:val="24"/>
          <w:szCs w:val="24"/>
          <w:shd w:val="clear" w:color="auto" w:fill="FFFFFF"/>
        </w:rPr>
        <w:t>cultivars</w:t>
      </w:r>
      <w:r w:rsidR="00035C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possessing the allele</w:t>
      </w:r>
      <w:r w:rsidR="00246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Different letters on the bar plots indicating the significant statistical difference.  </w:t>
      </w:r>
      <w:r w:rsidR="00D06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D06A36" w:rsidRPr="00964A0F" w:rsidRDefault="00D06A36" w:rsidP="00652B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06A36" w:rsidRPr="00964A0F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11D"/>
    <w:rsid w:val="00035CC1"/>
    <w:rsid w:val="00036AF3"/>
    <w:rsid w:val="000579A3"/>
    <w:rsid w:val="000765D5"/>
    <w:rsid w:val="00155A77"/>
    <w:rsid w:val="001A0B2B"/>
    <w:rsid w:val="001F42EF"/>
    <w:rsid w:val="00246FF9"/>
    <w:rsid w:val="002502A8"/>
    <w:rsid w:val="002657B5"/>
    <w:rsid w:val="002C479D"/>
    <w:rsid w:val="002D16F5"/>
    <w:rsid w:val="002F306C"/>
    <w:rsid w:val="00351B46"/>
    <w:rsid w:val="003E6404"/>
    <w:rsid w:val="003F28AB"/>
    <w:rsid w:val="00411B3D"/>
    <w:rsid w:val="0043511D"/>
    <w:rsid w:val="0046155E"/>
    <w:rsid w:val="00480C89"/>
    <w:rsid w:val="00485511"/>
    <w:rsid w:val="004B4F75"/>
    <w:rsid w:val="004D1D23"/>
    <w:rsid w:val="004D33F3"/>
    <w:rsid w:val="005C13AC"/>
    <w:rsid w:val="005D0D42"/>
    <w:rsid w:val="005D4F36"/>
    <w:rsid w:val="00652BB2"/>
    <w:rsid w:val="006B1781"/>
    <w:rsid w:val="00713B66"/>
    <w:rsid w:val="00764081"/>
    <w:rsid w:val="0079175E"/>
    <w:rsid w:val="007C7C39"/>
    <w:rsid w:val="008800BA"/>
    <w:rsid w:val="008D650E"/>
    <w:rsid w:val="008E1BBA"/>
    <w:rsid w:val="00906EF3"/>
    <w:rsid w:val="009315B2"/>
    <w:rsid w:val="00964A0F"/>
    <w:rsid w:val="00974F82"/>
    <w:rsid w:val="009A3627"/>
    <w:rsid w:val="009D096A"/>
    <w:rsid w:val="009D2832"/>
    <w:rsid w:val="009D7F97"/>
    <w:rsid w:val="00A43EAF"/>
    <w:rsid w:val="00A56818"/>
    <w:rsid w:val="00AA2A3E"/>
    <w:rsid w:val="00AB30EF"/>
    <w:rsid w:val="00AF319E"/>
    <w:rsid w:val="00B1536D"/>
    <w:rsid w:val="00B467BB"/>
    <w:rsid w:val="00BA261E"/>
    <w:rsid w:val="00BE5240"/>
    <w:rsid w:val="00C63E45"/>
    <w:rsid w:val="00CA2135"/>
    <w:rsid w:val="00CF7736"/>
    <w:rsid w:val="00D06A36"/>
    <w:rsid w:val="00DE301F"/>
    <w:rsid w:val="00DE7A5B"/>
    <w:rsid w:val="00DF4ABC"/>
    <w:rsid w:val="00E47E98"/>
    <w:rsid w:val="00E7003E"/>
    <w:rsid w:val="00ED2C61"/>
    <w:rsid w:val="00ED7263"/>
    <w:rsid w:val="00EE28A6"/>
    <w:rsid w:val="00FB4328"/>
    <w:rsid w:val="00FE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36E36F-EC81-44F4-99F7-86363A883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1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627"/>
    <w:pPr>
      <w:spacing w:after="0" w:line="240" w:lineRule="auto"/>
    </w:pPr>
    <w:rPr>
      <w:rFonts w:ascii="Segoe UI" w:hAnsi="Segoe UI" w:cs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627"/>
    <w:rPr>
      <w:rFonts w:ascii="Segoe UI" w:hAnsi="Segoe UI" w:cs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57</cp:revision>
  <dcterms:created xsi:type="dcterms:W3CDTF">2022-08-13T19:40:00Z</dcterms:created>
  <dcterms:modified xsi:type="dcterms:W3CDTF">2022-10-11T23:33:00Z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53c4e6497c16335a201d114a263ef4c21debdc590610a91e73a347c9de3b68fe</vt:lpwstr>
  </property>
</Properties>
</file>