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821" w:tblpY="9562"/>
        <w:tblW w:w="9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2586"/>
        <w:gridCol w:w="1248"/>
        <w:gridCol w:w="891"/>
        <w:gridCol w:w="1130"/>
        <w:gridCol w:w="1141"/>
        <w:gridCol w:w="1050"/>
        <w:gridCol w:w="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1" w:type="dxa"/>
          <w:trHeight w:val="338" w:hRule="atLeast"/>
        </w:trPr>
        <w:tc>
          <w:tcPr>
            <w:tcW w:w="1062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spacing w:line="240" w:lineRule="auto"/>
              <w:jc w:val="both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Gene name </w:t>
            </w:r>
          </w:p>
        </w:tc>
        <w:tc>
          <w:tcPr>
            <w:tcW w:w="2586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Gene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ID</w:t>
            </w:r>
          </w:p>
        </w:tc>
        <w:tc>
          <w:tcPr>
            <w:tcW w:w="1248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ubcellular localization </w:t>
            </w:r>
          </w:p>
        </w:tc>
        <w:tc>
          <w:tcPr>
            <w:tcW w:w="4212" w:type="dxa"/>
            <w:gridSpan w:val="4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Protein properties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062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586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248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891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mino acid </w:t>
            </w:r>
          </w:p>
        </w:tc>
        <w:tc>
          <w:tcPr>
            <w:tcW w:w="113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olecular weight </w:t>
            </w:r>
          </w:p>
        </w:tc>
        <w:tc>
          <w:tcPr>
            <w:tcW w:w="1141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Isoelectric point </w:t>
            </w:r>
          </w:p>
        </w:tc>
        <w:tc>
          <w:tcPr>
            <w:tcW w:w="1211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Instability coefficient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19" w:hRule="atLeast"/>
        </w:trPr>
        <w:tc>
          <w:tcPr>
            <w:tcW w:w="1062" w:type="dxa"/>
            <w:tcBorders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HaTCP1</w:t>
            </w:r>
          </w:p>
        </w:tc>
        <w:tc>
          <w:tcPr>
            <w:tcW w:w="2586" w:type="dxa"/>
            <w:tcBorders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HannXRQ_Chr16g0501831</w:t>
            </w: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nucleus </w:t>
            </w:r>
          </w:p>
        </w:tc>
        <w:tc>
          <w:tcPr>
            <w:tcW w:w="891" w:type="dxa"/>
            <w:tcBorders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299</w:t>
            </w:r>
          </w:p>
        </w:tc>
        <w:tc>
          <w:tcPr>
            <w:tcW w:w="1130" w:type="dxa"/>
            <w:tcBorders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34145.22</w:t>
            </w:r>
          </w:p>
        </w:tc>
        <w:tc>
          <w:tcPr>
            <w:tcW w:w="1141" w:type="dxa"/>
            <w:tcBorders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8.94</w:t>
            </w:r>
          </w:p>
        </w:tc>
        <w:tc>
          <w:tcPr>
            <w:tcW w:w="1211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46.62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HaTCP2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HannXRQ_Chr05g0149701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385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43538.92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6.96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"/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55.41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HaTCP3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HannXRQ_Chr09g0269811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320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36531.22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9.05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47.89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HaTCP4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HannXRQ_Chr12g0365351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414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46671.33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6.04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54.63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HaTCP5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HannXRQ_Chr05g0158111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373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39993.75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7.99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43.97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HaTCP6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HannXRQ_Chr05g0153871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354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39850.27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9.06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52.18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HaTCP7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HannXRQ_Chr16g0528881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362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41317.82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5.70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57.46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HaTCP8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HannXRQ_Chr10g0294511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497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53420.60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6.62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55.47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HaTCP9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HannXRQ_Chr04g0112191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381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"/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43569.87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7.66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46.16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HaTCP10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HannXRQ_Chr10g0283781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34605.02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9.70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42.11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HaTCP11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HannXRQ_Chr15g0482041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381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41602.44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9.01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45.64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HaTCP12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HannXRQ_Chr16g0502851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383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40619.76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6.78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58.80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HaTCP13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HannXRQ_Chr15g0489921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35261.74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9.21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50.48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HaTCP14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HannXRQ_Chr12g0365361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34560.59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7.75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45.14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HaTCP15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HannXRQ_Chr04g0112141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34665.42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5.90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54.68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HaTCP16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HannXRQ_Chr08g0209331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268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30401.68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7.65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46.95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HaTCP17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HannXRQ_Chr15g0472911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268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30428.57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9.81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HaTCP18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HannXRQ_Chr16g0525741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396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43913.24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9.17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61.39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HaTCP19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HannXRQ_Chr17g0541411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31852.78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9.66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57.94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HaTCP20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HannXRQ_Chr04g0122181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288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31255.81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8.74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56.74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HaTCP21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HannXRQ_Chr07g0198131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242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25798.72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6.58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56.24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HaTCP22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HannXRQ_Chr12g0373501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324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35720.45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8.76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52.44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HaTCP23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HannXRQ_Chr15g0489241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247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28250.75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8.21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47.52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HaTCP24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HannXRQ_Chr10g0304701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408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44686.55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6.03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51.29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HaTCP25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HannXRQ_Chr17g0546041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321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36133.90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6.15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51.76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HaTCP26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HannXRQ_Chr06g0169341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23794.85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9.92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56.36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HaTCP27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HannXRQ_Chr09g0256441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327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35021.62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7.92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48.01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HaTCP28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HannXRQ_Chr15g0486311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342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36150.20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5.42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54.16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HaTCP29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HannXRQ_Chr16g0522201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33481.09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6.45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61.94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HaTCP30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HannXRQ_Chr15g0472431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347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38683.76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7.16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46.78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HaTCP31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HannXRQ_Chr09g0270421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344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38563.05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8.39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48.89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HaTCP32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HannXRQ_Chr16g0502471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316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35572.06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7.80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42.21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9" w:hRule="atLeast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HaTCP33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HannXRQ_Chr13g0396671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14212.00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6.64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61.84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38" w:hRule="atLeast"/>
        </w:trPr>
        <w:tc>
          <w:tcPr>
            <w:tcW w:w="1062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HaTCP34</w:t>
            </w:r>
          </w:p>
        </w:tc>
        <w:tc>
          <w:tcPr>
            <w:tcW w:w="258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HannXRQ_Chr08g0230441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229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26251.60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6.86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44.87</w:t>
            </w:r>
          </w:p>
        </w:tc>
      </w:tr>
    </w:tbl>
    <w:p>
      <w:pPr>
        <w:widowControl/>
        <w:spacing w:before="0" w:beforeLines="-2147483648" w:after="0" w:afterLines="-2147483648" w:line="360" w:lineRule="auto"/>
        <w:ind w:firstLine="0" w:firstLineChars="0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szCs w:val="21"/>
        </w:rPr>
        <w:t xml:space="preserve">Table </w:t>
      </w:r>
      <w:r>
        <w:rPr>
          <w:rFonts w:hint="eastAsia" w:ascii="Times New Roman" w:hAnsi="Times New Roman" w:cs="Times New Roman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szCs w:val="21"/>
          <w:lang w:val="en-US" w:eastAsia="zh-CN"/>
        </w:rPr>
        <w:t>1</w:t>
      </w:r>
      <w:r>
        <w:rPr>
          <w:rFonts w:ascii="Times New Roman" w:hAnsi="Times New Roman" w:cs="Times New Roman"/>
          <w:szCs w:val="21"/>
        </w:rPr>
        <w:t xml:space="preserve"> Physicochemical properties of TCP members in Sunflower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yNzA3NGMzZTRiNjMzOWZjYTM0MzM3ZDZiMzMxMGYifQ=="/>
  </w:docVars>
  <w:rsids>
    <w:rsidRoot w:val="575F6893"/>
    <w:rsid w:val="1F4D0F97"/>
    <w:rsid w:val="20B27906"/>
    <w:rsid w:val="239F4DAE"/>
    <w:rsid w:val="35E47E49"/>
    <w:rsid w:val="4EBD41B7"/>
    <w:rsid w:val="575F6893"/>
    <w:rsid w:val="75150C99"/>
    <w:rsid w:val="7D2F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2022-07-24T08:56:00Z</dcterms:created>
  <dc:creator>实用菊花</dc:creator>
  <cp:lastModifiedBy>实用菊花</cp:lastModifiedBy>
  <dcterms:modified xsi:type="dcterms:W3CDTF">2022-12-29T09:45:43Z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9D6577371DEA4C8988B208C091EC76B7</vt:lpwstr>
  </property>
</Properties>
</file>