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4404360"/>
            <wp:effectExtent l="0" t="0" r="1905" b="2540"/>
            <wp:docPr id="1" name="图片 1" descr="Figure S1-grow for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ure S1-grow form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4404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Times New Roman" w:hAnsi="Times New Roman" w:eastAsia="宋体" w:cs="Times New Roman"/>
          <w:b w:val="0"/>
          <w:i w:val="0"/>
          <w:color w:val="000000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Figure S1 </w:t>
      </w:r>
      <w:r>
        <w:rPr>
          <w:rFonts w:hint="eastAsia" w:ascii="Times New Roman" w:hAnsi="Times New Roman" w:eastAsia="宋体" w:cs="Times New Roman"/>
          <w:kern w:val="0"/>
          <w:sz w:val="24"/>
          <w:szCs w:val="24"/>
        </w:rPr>
        <w:t xml:space="preserve">Study species. </w:t>
      </w:r>
      <w:r>
        <w:rPr>
          <w:rFonts w:hint="eastAsia" w:ascii="Times New Roman" w:hAnsi="Times New Roman" w:eastAsia="宋体" w:cs="Times New Roman"/>
          <w:i/>
          <w:iCs/>
          <w:kern w:val="0"/>
          <w:sz w:val="24"/>
          <w:szCs w:val="24"/>
        </w:rPr>
        <w:t xml:space="preserve">Ficus </w:t>
      </w:r>
      <w:r>
        <w:rPr>
          <w:rFonts w:hint="eastAsia" w:ascii="Times New Roman" w:hAnsi="Times New Roman" w:eastAsia="宋体" w:cs="Times New Roman"/>
          <w:i/>
          <w:iCs/>
          <w:kern w:val="0"/>
          <w:sz w:val="24"/>
          <w:szCs w:val="24"/>
          <w:lang w:val="en-US" w:eastAsia="zh-CN"/>
        </w:rPr>
        <w:t>hispida</w:t>
      </w:r>
      <w:r>
        <w:rPr>
          <w:rFonts w:hint="eastAsia" w:ascii="Times New Roman" w:hAnsi="Times New Roman" w:eastAsia="宋体" w:cs="Times New Roman"/>
          <w:i w:val="0"/>
          <w:iCs w:val="0"/>
          <w:kern w:val="0"/>
          <w:sz w:val="24"/>
          <w:szCs w:val="24"/>
          <w:lang w:val="en-US" w:eastAsia="zh-CN"/>
        </w:rPr>
        <w:t>:</w:t>
      </w:r>
      <w:r>
        <w:rPr>
          <w:rFonts w:hint="eastAsia" w:ascii="Times New Roman" w:hAnsi="Times New Roman" w:eastAsia="宋体" w:cs="Times New Roman"/>
          <w:i w:val="0"/>
          <w:iCs w:val="0"/>
          <w:kern w:val="0"/>
          <w:sz w:val="24"/>
          <w:szCs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iCs w:val="0"/>
          <w:kern w:val="0"/>
          <w:sz w:val="24"/>
          <w:szCs w:val="24"/>
          <w:lang w:val="en-US" w:eastAsia="zh-CN"/>
        </w:rPr>
        <w:t>(a) adult individual, (b) young individual, (c-d) cauliflorous or ramiflorous figs, (e) whitish puberulous</w:t>
      </w:r>
      <w:r>
        <w:rPr>
          <w:rFonts w:hint="eastAsia" w:ascii="Times New Roman" w:hAnsi="Times New Roman" w:eastAsia="宋体" w:cs="Times New Roman"/>
          <w:kern w:val="0"/>
          <w:sz w:val="24"/>
          <w:szCs w:val="24"/>
        </w:rPr>
        <w:t xml:space="preserve">; </w:t>
      </w:r>
      <w:r>
        <w:rPr>
          <w:rFonts w:hint="eastAsia" w:ascii="Times New Roman" w:hAnsi="Times New Roman" w:eastAsia="宋体" w:cs="Times New Roman"/>
          <w:i/>
          <w:iCs/>
          <w:kern w:val="0"/>
          <w:sz w:val="24"/>
          <w:szCs w:val="24"/>
        </w:rPr>
        <w:t>Ficus heterostyla</w:t>
      </w:r>
      <w:r>
        <w:rPr>
          <w:rFonts w:hint="eastAsia" w:ascii="Times New Roman" w:hAnsi="Times New Roman" w:eastAsia="宋体" w:cs="Times New Roman"/>
          <w:i w:val="0"/>
          <w:iCs w:val="0"/>
          <w:kern w:val="0"/>
          <w:sz w:val="24"/>
          <w:szCs w:val="24"/>
          <w:lang w:val="en-US" w:eastAsia="zh-CN"/>
        </w:rPr>
        <w:t>:</w:t>
      </w:r>
      <w:r>
        <w:rPr>
          <w:rFonts w:hint="eastAsia" w:ascii="Times New Roman" w:hAnsi="Times New Roman" w:eastAsia="宋体" w:cs="Times New Roman"/>
          <w:kern w:val="0"/>
          <w:sz w:val="24"/>
          <w:szCs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iCs w:val="0"/>
          <w:kern w:val="0"/>
          <w:sz w:val="24"/>
          <w:szCs w:val="24"/>
          <w:lang w:val="en-US" w:eastAsia="zh-CN"/>
        </w:rPr>
        <w:t xml:space="preserve">(f) adult individual, (g) young individual, (h-i) stoloniflory figs, (j) </w:t>
      </w:r>
      <w:r>
        <w:rPr>
          <w:rFonts w:hint="default" w:ascii="Times New Roman" w:hAnsi="Times New Roman" w:eastAsia="Times-Roman" w:cs="Times New Roman"/>
          <w:b w:val="0"/>
          <w:i w:val="0"/>
          <w:color w:val="000000"/>
          <w:sz w:val="24"/>
          <w:szCs w:val="24"/>
        </w:rPr>
        <w:t>whitish puberulous, intermixed with longer patent dark brown to purplish hairs</w:t>
      </w:r>
      <w:r>
        <w:rPr>
          <w:rFonts w:hint="eastAsia" w:ascii="Times New Roman" w:hAnsi="Times New Roman" w:eastAsia="宋体" w:cs="Times New Roman"/>
          <w:b w:val="0"/>
          <w:i w:val="0"/>
          <w:color w:val="000000"/>
          <w:sz w:val="24"/>
          <w:szCs w:val="24"/>
          <w:lang w:val="en-US" w:eastAsia="zh-CN"/>
        </w:rPr>
        <w:t>.</w:t>
      </w:r>
    </w:p>
    <w:p>
      <w:pPr>
        <w:rPr>
          <w:rFonts w:hint="eastAsia" w:ascii="Times New Roman" w:hAnsi="Times New Roman" w:eastAsia="宋体" w:cs="Times New Roman"/>
          <w:b w:val="0"/>
          <w:i w:val="0"/>
          <w:color w:val="000000"/>
          <w:sz w:val="24"/>
          <w:szCs w:val="24"/>
          <w:lang w:val="en-US" w:eastAsia="zh-CN"/>
        </w:rPr>
      </w:pPr>
    </w:p>
    <w:p>
      <w:pPr>
        <w:rPr>
          <w:rFonts w:hint="eastAsia" w:ascii="Times New Roman" w:hAnsi="Times New Roman" w:eastAsia="宋体" w:cs="Times New Roman"/>
          <w:b w:val="0"/>
          <w:i w:val="0"/>
          <w:color w:val="00000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i w:val="0"/>
          <w:color w:val="000000"/>
          <w:sz w:val="24"/>
          <w:szCs w:val="24"/>
          <w:lang w:val="en-US" w:eastAsia="zh-CN"/>
        </w:rPr>
        <w:drawing>
          <wp:inline distT="0" distB="0" distL="114300" distR="114300">
            <wp:extent cx="5269230" cy="7228840"/>
            <wp:effectExtent l="0" t="0" r="1270" b="10160"/>
            <wp:docPr id="2" name="图片 2" descr="Figure S2-IDW-two fig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ure S2-IDW-two figs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228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Figure S</w:t>
      </w:r>
      <w:r>
        <w:rPr>
          <w:rFonts w:hint="eastAsia" w:ascii="Times New Roman" w:hAnsi="Times New Roman" w:cs="Times New Roman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Genetic diversity maps of the sampled </w:t>
      </w:r>
      <w:r>
        <w:rPr>
          <w:rFonts w:hint="default" w:ascii="Times New Roman" w:hAnsi="Times New Roman" w:cs="Times New Roman"/>
          <w:i/>
          <w:i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F. hispida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and </w:t>
      </w:r>
      <w:r>
        <w:rPr>
          <w:rFonts w:hint="default" w:ascii="Times New Roman" w:hAnsi="Times New Roman" w:cs="Times New Roman"/>
          <w:i/>
          <w:i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F. heterostyla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populations (black dots) in Indo-Burma: 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IDW interpolation of the number of haplotypes 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(a), 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haplotype diversity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(b), 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number of alleles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(c), private alleles per locus (d), 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observed (</w:t>
      </w:r>
      <w:r>
        <w:rPr>
          <w:rFonts w:hint="default"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e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) and expected heterozygosity (</w:t>
      </w:r>
      <w:r>
        <w:rPr>
          <w:rFonts w:hint="default"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f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) 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for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cs="Times New Roman"/>
          <w:i/>
          <w:i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F. hispida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; 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IDW interpolation of the number of haplotypes 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(g), 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haplotype diversity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(h), 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number of alleles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(i), private alleles per locus (j), 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observed (</w:t>
      </w:r>
      <w:r>
        <w:rPr>
          <w:rFonts w:hint="default"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k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) and expected heterozygosity (</w:t>
      </w:r>
      <w:r>
        <w:rPr>
          <w:rFonts w:hint="default"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l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) 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for</w:t>
      </w:r>
      <w:r>
        <w:rPr>
          <w:rFonts w:hint="eastAsia" w:ascii="Times New Roman" w:hAnsi="Times New Roman" w:cs="Times New Roman"/>
          <w:i/>
          <w:i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F. heterostyla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.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drawing>
          <wp:inline distT="0" distB="0" distL="114300" distR="114300">
            <wp:extent cx="5273040" cy="6961505"/>
            <wp:effectExtent l="0" t="0" r="10160" b="10795"/>
            <wp:docPr id="3" name="图片 3" descr="Figure S3-hispida-K=3 to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igure S3-hispida-K=3 to 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6961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Times New Roman" w:hAnsi="Times New Roman" w:cs="Times New Roman"/>
          <w:b w:val="0"/>
          <w:bCs w:val="0"/>
          <w:i w:val="0"/>
          <w:iCs w:val="0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Figure S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3 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The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sz w:val="24"/>
          <w:szCs w:val="24"/>
          <w:highlight w:val="none"/>
          <w:lang w:val="en-US" w:eastAsia="zh-CN"/>
        </w:rPr>
        <w:t xml:space="preserve"> bar plots of the membership probabilities of </w:t>
      </w:r>
      <w:r>
        <w:rPr>
          <w:rFonts w:hint="eastAsia" w:ascii="Times New Roman" w:hAnsi="Times New Roman" w:cs="Times New Roman"/>
          <w:b w:val="0"/>
          <w:bCs w:val="0"/>
          <w:i/>
          <w:iCs/>
          <w:sz w:val="24"/>
          <w:szCs w:val="24"/>
          <w:highlight w:val="none"/>
          <w:lang w:val="en-US" w:eastAsia="zh-CN"/>
        </w:rPr>
        <w:t xml:space="preserve">F. hispida 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sz w:val="24"/>
          <w:szCs w:val="24"/>
          <w:highlight w:val="none"/>
          <w:lang w:val="en-US" w:eastAsia="zh-CN"/>
        </w:rPr>
        <w:t xml:space="preserve">individuals to the different clusters from the STRUCTURE analysis at </w:t>
      </w:r>
      <w:r>
        <w:rPr>
          <w:rFonts w:hint="eastAsia" w:ascii="Times New Roman" w:hAnsi="Times New Roman" w:cs="Times New Roman"/>
          <w:b w:val="0"/>
          <w:bCs w:val="0"/>
          <w:i/>
          <w:iCs/>
          <w:sz w:val="24"/>
          <w:szCs w:val="24"/>
          <w:highlight w:val="none"/>
          <w:lang w:val="en-US" w:eastAsia="zh-CN"/>
        </w:rPr>
        <w:t>K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sz w:val="24"/>
          <w:szCs w:val="24"/>
          <w:highlight w:val="none"/>
          <w:lang w:val="en-US" w:eastAsia="zh-CN"/>
        </w:rPr>
        <w:t xml:space="preserve"> = 3 to 8 based on 14 nSSRs.</w:t>
      </w:r>
    </w:p>
    <w:p>
      <w:pPr>
        <w:rPr>
          <w:rFonts w:hint="eastAsia" w:ascii="Times New Roman" w:hAnsi="Times New Roman" w:eastAsia="宋体" w:cs="Times New Roman"/>
          <w:b w:val="0"/>
          <w:i w:val="0"/>
          <w:color w:val="000000"/>
          <w:sz w:val="24"/>
          <w:szCs w:val="24"/>
          <w:lang w:val="en-US" w:eastAsia="zh-CN"/>
        </w:rPr>
      </w:pPr>
    </w:p>
    <w:p>
      <w:pPr>
        <w:rPr>
          <w:rFonts w:hint="eastAsia" w:ascii="Times New Roman" w:hAnsi="Times New Roman" w:eastAsia="宋体" w:cs="Times New Roman"/>
          <w:b w:val="0"/>
          <w:i w:val="0"/>
          <w:color w:val="000000"/>
          <w:sz w:val="24"/>
          <w:szCs w:val="24"/>
          <w:lang w:val="en-US" w:eastAsia="zh-CN"/>
        </w:rPr>
      </w:pPr>
    </w:p>
    <w:p>
      <w:pPr>
        <w:rPr>
          <w:rFonts w:hint="eastAsia" w:ascii="Times New Roman" w:hAnsi="Times New Roman" w:eastAsia="宋体" w:cs="Times New Roman"/>
          <w:b w:val="0"/>
          <w:i w:val="0"/>
          <w:color w:val="000000"/>
          <w:sz w:val="24"/>
          <w:szCs w:val="24"/>
          <w:lang w:val="en-US" w:eastAsia="zh-CN"/>
        </w:rPr>
      </w:pPr>
    </w:p>
    <w:p>
      <w:pPr>
        <w:rPr>
          <w:rFonts w:hint="eastAsia" w:ascii="Times New Roman" w:hAnsi="Times New Roman" w:eastAsia="宋体" w:cs="Times New Roman"/>
          <w:b w:val="0"/>
          <w:i w:val="0"/>
          <w:color w:val="000000"/>
          <w:sz w:val="24"/>
          <w:szCs w:val="24"/>
          <w:lang w:val="en-US" w:eastAsia="zh-CN"/>
        </w:rPr>
      </w:pPr>
    </w:p>
    <w:p>
      <w:pPr>
        <w:rPr>
          <w:rFonts w:hint="eastAsia" w:ascii="Times New Roman" w:hAnsi="Times New Roman" w:eastAsia="宋体" w:cs="Times New Roman"/>
          <w:b w:val="0"/>
          <w:i w:val="0"/>
          <w:color w:val="00000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i w:val="0"/>
          <w:color w:val="000000"/>
          <w:sz w:val="24"/>
          <w:szCs w:val="24"/>
          <w:lang w:val="en-US" w:eastAsia="zh-CN"/>
        </w:rPr>
        <w:drawing>
          <wp:inline distT="0" distB="0" distL="114300" distR="114300">
            <wp:extent cx="5272405" cy="6548120"/>
            <wp:effectExtent l="0" t="0" r="10795" b="5080"/>
            <wp:docPr id="4" name="图片 4" descr="Figure S4-heterostyla-structure analyses at K=3 to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Figure S4-heterostyla-structure analyses at K=3 to 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6548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Times New Roman" w:hAnsi="Times New Roman" w:cs="Times New Roman"/>
          <w:b w:val="0"/>
          <w:bCs w:val="0"/>
          <w:i w:val="0"/>
          <w:iCs w:val="0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Figure S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4 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The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sz w:val="24"/>
          <w:szCs w:val="24"/>
          <w:highlight w:val="none"/>
          <w:lang w:val="en-US" w:eastAsia="zh-CN"/>
        </w:rPr>
        <w:t xml:space="preserve"> bar plots of the membership probabilities of </w:t>
      </w:r>
      <w:r>
        <w:rPr>
          <w:rFonts w:hint="eastAsia" w:ascii="Times New Roman" w:hAnsi="Times New Roman" w:cs="Times New Roman"/>
          <w:b w:val="0"/>
          <w:bCs w:val="0"/>
          <w:i/>
          <w:iCs/>
          <w:sz w:val="24"/>
          <w:szCs w:val="24"/>
          <w:highlight w:val="none"/>
          <w:lang w:val="en-US" w:eastAsia="zh-CN"/>
        </w:rPr>
        <w:t xml:space="preserve">F. heterostyla 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sz w:val="24"/>
          <w:szCs w:val="24"/>
          <w:highlight w:val="none"/>
          <w:lang w:val="en-US" w:eastAsia="zh-CN"/>
        </w:rPr>
        <w:t xml:space="preserve">individuals to the different clusters from the STRUCTURE analysis at </w:t>
      </w:r>
      <w:r>
        <w:rPr>
          <w:rFonts w:hint="eastAsia" w:ascii="Times New Roman" w:hAnsi="Times New Roman" w:cs="Times New Roman"/>
          <w:b w:val="0"/>
          <w:bCs w:val="0"/>
          <w:i/>
          <w:iCs/>
          <w:sz w:val="24"/>
          <w:szCs w:val="24"/>
          <w:highlight w:val="none"/>
          <w:lang w:val="en-US" w:eastAsia="zh-CN"/>
        </w:rPr>
        <w:t>K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sz w:val="24"/>
          <w:szCs w:val="24"/>
          <w:highlight w:val="none"/>
          <w:lang w:val="en-US" w:eastAsia="zh-CN"/>
        </w:rPr>
        <w:t xml:space="preserve"> = 3 to 8 based on 14 nSSRs.</w:t>
      </w:r>
    </w:p>
    <w:p>
      <w:pPr>
        <w:rPr>
          <w:rFonts w:hint="eastAsia" w:ascii="Times New Roman" w:hAnsi="Times New Roman" w:eastAsia="宋体" w:cs="Times New Roman"/>
          <w:b w:val="0"/>
          <w:i w:val="0"/>
          <w:color w:val="00000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i w:val="0"/>
          <w:color w:val="000000"/>
          <w:sz w:val="24"/>
          <w:szCs w:val="24"/>
          <w:lang w:val="en-US" w:eastAsia="zh-CN"/>
        </w:rPr>
        <w:drawing>
          <wp:inline distT="0" distB="0" distL="114300" distR="114300">
            <wp:extent cx="5619115" cy="2218690"/>
            <wp:effectExtent l="0" t="0" r="6985" b="3810"/>
            <wp:docPr id="5" name="图片 5" descr="Figure S5-IBD-F. hispida-east-west clus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Figure S5-IBD-F. hispida-east-west cluster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19115" cy="2218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Times New Roman" w:hAnsi="Times New Roman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b/>
          <w:bCs/>
          <w:sz w:val="24"/>
          <w:szCs w:val="24"/>
          <w:lang w:val="en-US" w:eastAsia="zh-CN"/>
        </w:rPr>
        <w:t xml:space="preserve">Figure S5 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The regression of paired </w:t>
      </w:r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F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  <w14:textFill>
            <w14:solidFill>
              <w14:schemeClr w14:val="tx1"/>
            </w14:solidFill>
          </w14:textFill>
        </w:rPr>
        <w:t>ST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/(1-</w:t>
      </w:r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F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  <w14:textFill>
            <w14:solidFill>
              <w14:schemeClr w14:val="tx1"/>
            </w14:solidFill>
          </w14:textFill>
        </w:rPr>
        <w:t>ST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) vs the geographic distance was significant for nuclear 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microsatellites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data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in both east (a) and west (b) </w:t>
      </w:r>
      <w:r>
        <w:rPr>
          <w:rFonts w:hint="eastAsia" w:ascii="Times New Roman" w:hAnsi="Times New Roman" w:cs="Times New Roman"/>
          <w:i/>
          <w:i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F. hispida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clusters.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Times New Roman" w:hAnsi="Times New Roman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Times New Roman" w:hAnsi="Times New Roman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rPr>
          <w:rFonts w:hint="eastAsia" w:ascii="Times New Roman" w:hAnsi="Times New Roman" w:eastAsia="宋体" w:cs="Times New Roman"/>
          <w:b w:val="0"/>
          <w:i w:val="0"/>
          <w:color w:val="000000"/>
          <w:sz w:val="24"/>
          <w:szCs w:val="24"/>
          <w:lang w:val="en-US" w:eastAsia="zh-CN"/>
        </w:rPr>
      </w:pPr>
    </w:p>
    <w:p>
      <w:pPr>
        <w:rPr>
          <w:rFonts w:hint="eastAsia" w:ascii="Times New Roman" w:hAnsi="Times New Roman" w:eastAsia="宋体" w:cs="Times New Roman"/>
          <w:b w:val="0"/>
          <w:i w:val="0"/>
          <w:color w:val="00000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i w:val="0"/>
          <w:color w:val="000000"/>
          <w:sz w:val="24"/>
          <w:szCs w:val="24"/>
          <w:lang w:val="en-US" w:eastAsia="zh-CN"/>
        </w:rPr>
        <w:drawing>
          <wp:inline distT="0" distB="0" distL="114300" distR="114300">
            <wp:extent cx="5417820" cy="2136140"/>
            <wp:effectExtent l="0" t="0" r="5080" b="10160"/>
            <wp:docPr id="6" name="图片 6" descr="Figure S6-IBD-F. heterostyla-east-west clus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Figure S6-IBD-F. heterostyla-east-west cluster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17820" cy="2136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Times New Roman" w:hAnsi="Times New Roman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b/>
          <w:bCs/>
          <w:sz w:val="24"/>
          <w:szCs w:val="24"/>
          <w:lang w:val="en-US" w:eastAsia="zh-CN"/>
        </w:rPr>
        <w:t xml:space="preserve">Figure S6 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The regression of paired </w:t>
      </w:r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F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  <w14:textFill>
            <w14:solidFill>
              <w14:schemeClr w14:val="tx1"/>
            </w14:solidFill>
          </w14:textFill>
        </w:rPr>
        <w:t>ST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/(1-</w:t>
      </w:r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F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  <w14:textFill>
            <w14:solidFill>
              <w14:schemeClr w14:val="tx1"/>
            </w14:solidFill>
          </w14:textFill>
        </w:rPr>
        <w:t>ST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) vs the geographic distance was significant for nuclear 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microsatellites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data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in both east (a) and west (b) </w:t>
      </w:r>
      <w:r>
        <w:rPr>
          <w:rFonts w:hint="eastAsia" w:ascii="Times New Roman" w:hAnsi="Times New Roman" w:cs="Times New Roman"/>
          <w:i/>
          <w:i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F. heterostyla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clusters.</w:t>
      </w:r>
    </w:p>
    <w:p>
      <w:pPr>
        <w:rPr>
          <w:rFonts w:hint="eastAsia" w:ascii="Times New Roman" w:hAnsi="Times New Roman" w:eastAsia="宋体" w:cs="Times New Roman"/>
          <w:b w:val="0"/>
          <w:i w:val="0"/>
          <w:color w:val="000000"/>
          <w:sz w:val="24"/>
          <w:szCs w:val="24"/>
          <w:lang w:val="en-US" w:eastAsia="zh-CN"/>
        </w:rPr>
      </w:pPr>
    </w:p>
    <w:p>
      <w:pPr>
        <w:rPr>
          <w:rFonts w:hint="eastAsia" w:ascii="Times New Roman" w:hAnsi="Times New Roman" w:eastAsia="宋体" w:cs="Times New Roman"/>
          <w:b w:val="0"/>
          <w:i w:val="0"/>
          <w:color w:val="00000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i w:val="0"/>
          <w:color w:val="000000"/>
          <w:sz w:val="24"/>
          <w:szCs w:val="24"/>
          <w:lang w:val="en-US" w:eastAsia="zh-CN"/>
        </w:rPr>
        <w:drawing>
          <wp:inline distT="0" distB="0" distL="114300" distR="114300">
            <wp:extent cx="5259070" cy="2643505"/>
            <wp:effectExtent l="0" t="0" r="11430" b="10795"/>
            <wp:docPr id="7" name="图片 7" descr="Figure S7-hispida-Network+haplotypes distribution-11-7改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Figure S7-hispida-Network+haplotypes distribution-11-7改名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2643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宋体" w:cs="Times New Roman"/>
          <w:sz w:val="24"/>
          <w:szCs w:val="24"/>
          <w:highlight w:val="none"/>
        </w:rPr>
      </w:pPr>
      <w:r>
        <w:rPr>
          <w:rFonts w:hint="eastAsia" w:ascii="Times New Roman" w:hAnsi="Times New Roman" w:cs="Times New Roman"/>
          <w:b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Figure S7 </w:t>
      </w:r>
      <w:r>
        <w:rPr>
          <w:rFonts w:hint="default"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Map</w:t>
      </w:r>
      <w:r>
        <w:rPr>
          <w:rFonts w:hint="eastAsia"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s</w:t>
      </w:r>
      <w:r>
        <w:rPr>
          <w:rFonts w:hint="default" w:ascii="Times New Roman" w:hAnsi="Times New Roman" w:eastAsia="宋体" w:cs="Times New Roman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 xml:space="preserve"> with distribution</w:t>
      </w:r>
      <w:r>
        <w:rPr>
          <w:rFonts w:hint="eastAsia" w:ascii="Times New Roman" w:hAnsi="Times New Roman" w:eastAsia="宋体" w:cs="Times New Roman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s of </w:t>
      </w:r>
      <w:r>
        <w:rPr>
          <w:rFonts w:hint="default" w:ascii="Times New Roman" w:hAnsi="Times New Roman" w:eastAsia="宋体" w:cs="Times New Roman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c</w:t>
      </w:r>
      <w:r>
        <w:rPr>
          <w:rFonts w:hint="eastAsia" w:ascii="Times New Roman" w:hAnsi="Times New Roman" w:eastAsia="宋体" w:cs="Times New Roman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p</w:t>
      </w:r>
      <w:r>
        <w:rPr>
          <w:rFonts w:hint="default" w:ascii="Times New Roman" w:hAnsi="Times New Roman" w:eastAsia="宋体" w:cs="Times New Roman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DNA haplotype</w:t>
      </w:r>
      <w:r>
        <w:rPr>
          <w:rFonts w:hint="eastAsia" w:ascii="Times New Roman" w:hAnsi="Times New Roman" w:eastAsia="宋体" w:cs="Times New Roman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s of </w:t>
      </w:r>
      <w:r>
        <w:rPr>
          <w:rFonts w:hint="eastAsia" w:ascii="Times New Roman" w:hAnsi="Times New Roman" w:eastAsia="宋体" w:cs="Times New Roman"/>
          <w:b w:val="0"/>
          <w:bCs w:val="0"/>
          <w:i/>
          <w:i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F. hispida</w:t>
      </w:r>
      <w:r>
        <w:rPr>
          <w:rFonts w:hint="eastAsia" w:ascii="Times New Roman" w:hAnsi="Times New Roman" w:eastAsia="宋体" w:cs="Times New Roman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(a)</w:t>
      </w:r>
      <w:r>
        <w:rPr>
          <w:rFonts w:hint="default" w:ascii="Times New Roman" w:hAnsi="Times New Roman" w:eastAsia="宋体" w:cs="Times New Roman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 xml:space="preserve"> and </w:t>
      </w:r>
      <w:r>
        <w:rPr>
          <w:rFonts w:hint="eastAsia" w:ascii="Times New Roman" w:hAnsi="Times New Roman" w:eastAsia="宋体" w:cs="Times New Roman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the </w:t>
      </w:r>
      <w:r>
        <w:rPr>
          <w:rFonts w:hint="default" w:ascii="Times New Roman" w:hAnsi="Times New Roman" w:eastAsia="宋体" w:cs="Times New Roman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 xml:space="preserve">median-joining network </w:t>
      </w:r>
      <w:r>
        <w:rPr>
          <w:rStyle w:val="5"/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 xml:space="preserve">cpDNA </w:t>
      </w:r>
      <w:r>
        <w:rPr>
          <w:rStyle w:val="5"/>
          <w:rFonts w:hint="default" w:ascii="Times New Roman" w:hAnsi="Times New Roman" w:cs="Times New Roman"/>
          <w:sz w:val="24"/>
          <w:szCs w:val="24"/>
          <w:highlight w:val="none"/>
        </w:rPr>
        <w:t>haplotypes</w:t>
      </w:r>
      <w:r>
        <w:rPr>
          <w:rFonts w:hint="eastAsia" w:ascii="Times New Roman" w:hAnsi="Times New Roman" w:eastAsia="宋体" w:cs="Times New Roman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 xml:space="preserve">of </w:t>
      </w:r>
      <w:r>
        <w:rPr>
          <w:rFonts w:hint="default" w:ascii="Times New Roman" w:hAnsi="Times New Roman" w:eastAsia="宋体" w:cs="Times New Roman"/>
          <w:b w:val="0"/>
          <w:bCs w:val="0"/>
          <w:i/>
          <w:i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F</w:t>
      </w:r>
      <w:r>
        <w:rPr>
          <w:rFonts w:hint="eastAsia" w:ascii="Times New Roman" w:hAnsi="Times New Roman" w:eastAsia="宋体" w:cs="Times New Roman"/>
          <w:b w:val="0"/>
          <w:bCs w:val="0"/>
          <w:i/>
          <w:i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. hispida 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(b)</w:t>
      </w:r>
      <w:r>
        <w:rPr>
          <w:rFonts w:hint="default" w:ascii="Times New Roman" w:hAnsi="Times New Roman" w:eastAsia="宋体" w:cs="Times New Roman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 w:eastAsia="宋体" w:cs="Times New Roman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Style w:val="6"/>
          <w:rFonts w:hint="default" w:ascii="Times New Roman" w:hAnsi="Times New Roman" w:cs="Times New Roman"/>
          <w:sz w:val="24"/>
          <w:szCs w:val="24"/>
          <w:highlight w:val="none"/>
        </w:rPr>
        <w:t>The size of each circle</w:t>
      </w:r>
      <w:r>
        <w:rPr>
          <w:rStyle w:val="6"/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 xml:space="preserve"> in (b) </w:t>
      </w:r>
      <w:r>
        <w:rPr>
          <w:rStyle w:val="6"/>
          <w:rFonts w:hint="default" w:ascii="Times New Roman" w:hAnsi="Times New Roman" w:cs="Times New Roman"/>
          <w:sz w:val="24"/>
          <w:szCs w:val="24"/>
          <w:highlight w:val="none"/>
        </w:rPr>
        <w:t>represents the frequency of each haplotype</w:t>
      </w:r>
      <w:r>
        <w:rPr>
          <w:rStyle w:val="6"/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. E</w:t>
      </w:r>
      <w:r>
        <w:rPr>
          <w:rStyle w:val="6"/>
          <w:rFonts w:hint="default" w:ascii="Times New Roman" w:hAnsi="Times New Roman" w:cs="Times New Roman"/>
          <w:sz w:val="24"/>
          <w:szCs w:val="24"/>
          <w:highlight w:val="none"/>
        </w:rPr>
        <w:t>ach bar on the lines connecting two</w:t>
      </w:r>
      <w:r>
        <w:rPr>
          <w:rStyle w:val="6"/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 xml:space="preserve"> </w:t>
      </w:r>
      <w:r>
        <w:rPr>
          <w:rStyle w:val="6"/>
          <w:rFonts w:hint="default" w:ascii="Times New Roman" w:hAnsi="Times New Roman" w:cs="Times New Roman"/>
          <w:sz w:val="24"/>
          <w:szCs w:val="24"/>
          <w:highlight w:val="none"/>
        </w:rPr>
        <w:t>haplotypes represents one mutational step</w:t>
      </w:r>
      <w:r>
        <w:rPr>
          <w:rStyle w:val="6"/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 xml:space="preserve"> and t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 xml:space="preserve">he small 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red diamond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 xml:space="preserve"> nodes 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on the lines </w:t>
      </w:r>
      <w:r>
        <w:rPr>
          <w:rFonts w:hint="default" w:ascii="Times New Roman" w:hAnsi="Times New Roman" w:eastAsia="AdvP403A40" w:cs="Times New Roman"/>
          <w:b w:val="0"/>
          <w:i w:val="0"/>
          <w:color w:val="000000"/>
          <w:sz w:val="24"/>
          <w:szCs w:val="24"/>
          <w:highlight w:val="none"/>
        </w:rPr>
        <w:t>represent inferred missing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 xml:space="preserve"> haplotypes</w:t>
      </w:r>
      <w:r>
        <w:rPr>
          <w:rStyle w:val="6"/>
          <w:rFonts w:hint="default" w:ascii="Times New Roman" w:hAnsi="Times New Roman" w:cs="Times New Roman"/>
          <w:sz w:val="24"/>
          <w:szCs w:val="24"/>
          <w:highlight w:val="none"/>
        </w:rPr>
        <w:t>.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宋体" w:cs="Times New Roman"/>
          <w:sz w:val="24"/>
          <w:szCs w:val="24"/>
          <w:highlight w:val="none"/>
        </w:rPr>
      </w:pPr>
    </w:p>
    <w:p>
      <w:pPr>
        <w:rPr>
          <w:rFonts w:hint="eastAsia" w:ascii="Times New Roman" w:hAnsi="Times New Roman" w:eastAsia="宋体" w:cs="Times New Roman"/>
          <w:b w:val="0"/>
          <w:i w:val="0"/>
          <w:color w:val="000000"/>
          <w:sz w:val="24"/>
          <w:szCs w:val="24"/>
          <w:lang w:val="en-US" w:eastAsia="zh-CN"/>
        </w:rPr>
      </w:pPr>
    </w:p>
    <w:p>
      <w:pPr>
        <w:rPr>
          <w:rFonts w:hint="eastAsia" w:ascii="Times New Roman" w:hAnsi="Times New Roman" w:eastAsia="宋体" w:cs="Times New Roman"/>
          <w:b w:val="0"/>
          <w:i w:val="0"/>
          <w:color w:val="00000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i w:val="0"/>
          <w:color w:val="000000"/>
          <w:sz w:val="24"/>
          <w:szCs w:val="24"/>
          <w:lang w:val="en-US" w:eastAsia="zh-CN"/>
        </w:rPr>
        <w:drawing>
          <wp:inline distT="0" distB="0" distL="114300" distR="114300">
            <wp:extent cx="5257800" cy="2865755"/>
            <wp:effectExtent l="0" t="0" r="0" b="4445"/>
            <wp:docPr id="8" name="图片 8" descr="Figure S8-heterostyla-Network+haplotypes distribution-11-7改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Figure S8-heterostyla-Network+haplotypes distribution-11-7改名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865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宋体" w:cs="Times New Roman"/>
          <w:sz w:val="24"/>
          <w:szCs w:val="24"/>
          <w:highlight w:val="none"/>
        </w:rPr>
      </w:pPr>
      <w:r>
        <w:rPr>
          <w:rFonts w:hint="eastAsia" w:ascii="Times New Roman" w:hAnsi="Times New Roman" w:cs="Times New Roman"/>
          <w:b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Figure S8 </w:t>
      </w:r>
      <w:r>
        <w:rPr>
          <w:rFonts w:hint="default"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Map</w:t>
      </w:r>
      <w:r>
        <w:rPr>
          <w:rFonts w:hint="eastAsia"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s</w:t>
      </w:r>
      <w:r>
        <w:rPr>
          <w:rFonts w:hint="default" w:ascii="Times New Roman" w:hAnsi="Times New Roman" w:eastAsia="宋体" w:cs="Times New Roman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 xml:space="preserve"> with distribution</w:t>
      </w:r>
      <w:r>
        <w:rPr>
          <w:rFonts w:hint="eastAsia" w:ascii="Times New Roman" w:hAnsi="Times New Roman" w:eastAsia="宋体" w:cs="Times New Roman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s of </w:t>
      </w:r>
      <w:r>
        <w:rPr>
          <w:rFonts w:hint="default" w:ascii="Times New Roman" w:hAnsi="Times New Roman" w:eastAsia="宋体" w:cs="Times New Roman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c</w:t>
      </w:r>
      <w:r>
        <w:rPr>
          <w:rFonts w:hint="eastAsia" w:ascii="Times New Roman" w:hAnsi="Times New Roman" w:eastAsia="宋体" w:cs="Times New Roman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p</w:t>
      </w:r>
      <w:r>
        <w:rPr>
          <w:rFonts w:hint="default" w:ascii="Times New Roman" w:hAnsi="Times New Roman" w:eastAsia="宋体" w:cs="Times New Roman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DNA haplotype</w:t>
      </w:r>
      <w:r>
        <w:rPr>
          <w:rFonts w:hint="eastAsia" w:ascii="Times New Roman" w:hAnsi="Times New Roman" w:eastAsia="宋体" w:cs="Times New Roman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s of </w:t>
      </w:r>
      <w:r>
        <w:rPr>
          <w:rFonts w:hint="eastAsia" w:ascii="Times New Roman" w:hAnsi="Times New Roman" w:eastAsia="宋体" w:cs="Times New Roman"/>
          <w:b w:val="0"/>
          <w:bCs w:val="0"/>
          <w:i/>
          <w:i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F. heterostyla</w:t>
      </w:r>
      <w:r>
        <w:rPr>
          <w:rFonts w:hint="eastAsia" w:ascii="Times New Roman" w:hAnsi="Times New Roman" w:eastAsia="宋体" w:cs="Times New Roman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(a)</w:t>
      </w:r>
      <w:r>
        <w:rPr>
          <w:rFonts w:hint="default" w:ascii="Times New Roman" w:hAnsi="Times New Roman" w:eastAsia="宋体" w:cs="Times New Roman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 xml:space="preserve"> and </w:t>
      </w:r>
      <w:r>
        <w:rPr>
          <w:rFonts w:hint="eastAsia" w:ascii="Times New Roman" w:hAnsi="Times New Roman" w:eastAsia="宋体" w:cs="Times New Roman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the </w:t>
      </w:r>
      <w:r>
        <w:rPr>
          <w:rFonts w:hint="default" w:ascii="Times New Roman" w:hAnsi="Times New Roman" w:eastAsia="宋体" w:cs="Times New Roman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 xml:space="preserve">median-joining network </w:t>
      </w:r>
      <w:r>
        <w:rPr>
          <w:rStyle w:val="5"/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 xml:space="preserve">cpDNA </w:t>
      </w:r>
      <w:r>
        <w:rPr>
          <w:rStyle w:val="5"/>
          <w:rFonts w:hint="default" w:ascii="Times New Roman" w:hAnsi="Times New Roman" w:cs="Times New Roman"/>
          <w:sz w:val="24"/>
          <w:szCs w:val="24"/>
          <w:highlight w:val="none"/>
        </w:rPr>
        <w:t>haplotypes</w:t>
      </w:r>
      <w:r>
        <w:rPr>
          <w:rFonts w:hint="eastAsia" w:ascii="Times New Roman" w:hAnsi="Times New Roman" w:eastAsia="宋体" w:cs="Times New Roman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 xml:space="preserve">of </w:t>
      </w:r>
      <w:r>
        <w:rPr>
          <w:rFonts w:hint="default" w:ascii="Times New Roman" w:hAnsi="Times New Roman" w:eastAsia="宋体" w:cs="Times New Roman"/>
          <w:b w:val="0"/>
          <w:bCs w:val="0"/>
          <w:i/>
          <w:i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F</w:t>
      </w:r>
      <w:r>
        <w:rPr>
          <w:rFonts w:hint="eastAsia" w:ascii="Times New Roman" w:hAnsi="Times New Roman" w:eastAsia="宋体" w:cs="Times New Roman"/>
          <w:b w:val="0"/>
          <w:bCs w:val="0"/>
          <w:i/>
          <w:i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. heterostyla 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(b)</w:t>
      </w:r>
      <w:r>
        <w:rPr>
          <w:rFonts w:hint="default" w:ascii="Times New Roman" w:hAnsi="Times New Roman" w:eastAsia="宋体" w:cs="Times New Roman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 w:eastAsia="宋体" w:cs="Times New Roman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Style w:val="6"/>
          <w:rFonts w:hint="default" w:ascii="Times New Roman" w:hAnsi="Times New Roman" w:cs="Times New Roman"/>
          <w:sz w:val="24"/>
          <w:szCs w:val="24"/>
          <w:highlight w:val="none"/>
        </w:rPr>
        <w:t>The size of each circle</w:t>
      </w:r>
      <w:r>
        <w:rPr>
          <w:rStyle w:val="6"/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 xml:space="preserve"> in (b) </w:t>
      </w:r>
      <w:r>
        <w:rPr>
          <w:rStyle w:val="6"/>
          <w:rFonts w:hint="default" w:ascii="Times New Roman" w:hAnsi="Times New Roman" w:cs="Times New Roman"/>
          <w:sz w:val="24"/>
          <w:szCs w:val="24"/>
          <w:highlight w:val="none"/>
        </w:rPr>
        <w:t>represents the frequency of each haplotype</w:t>
      </w:r>
      <w:r>
        <w:rPr>
          <w:rStyle w:val="6"/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. E</w:t>
      </w:r>
      <w:r>
        <w:rPr>
          <w:rStyle w:val="6"/>
          <w:rFonts w:hint="default" w:ascii="Times New Roman" w:hAnsi="Times New Roman" w:cs="Times New Roman"/>
          <w:sz w:val="24"/>
          <w:szCs w:val="24"/>
          <w:highlight w:val="none"/>
        </w:rPr>
        <w:t>ach bar on the lines connecting two</w:t>
      </w:r>
      <w:r>
        <w:rPr>
          <w:rStyle w:val="6"/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 xml:space="preserve"> </w:t>
      </w:r>
      <w:r>
        <w:rPr>
          <w:rStyle w:val="6"/>
          <w:rFonts w:hint="default" w:ascii="Times New Roman" w:hAnsi="Times New Roman" w:cs="Times New Roman"/>
          <w:sz w:val="24"/>
          <w:szCs w:val="24"/>
          <w:highlight w:val="none"/>
        </w:rPr>
        <w:t>haplotypes represents one mutational step</w:t>
      </w:r>
      <w:r>
        <w:rPr>
          <w:rStyle w:val="6"/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 xml:space="preserve"> and t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 xml:space="preserve">he small 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red diamond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 xml:space="preserve"> nodes 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on the lines </w:t>
      </w:r>
      <w:r>
        <w:rPr>
          <w:rFonts w:hint="default" w:ascii="Times New Roman" w:hAnsi="Times New Roman" w:eastAsia="AdvP403A40" w:cs="Times New Roman"/>
          <w:b w:val="0"/>
          <w:i w:val="0"/>
          <w:color w:val="000000"/>
          <w:sz w:val="24"/>
          <w:szCs w:val="24"/>
          <w:highlight w:val="none"/>
        </w:rPr>
        <w:t>represent inferred missing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 xml:space="preserve"> haplotypes</w:t>
      </w:r>
      <w:r>
        <w:rPr>
          <w:rStyle w:val="6"/>
          <w:rFonts w:hint="default" w:ascii="Times New Roman" w:hAnsi="Times New Roman" w:cs="Times New Roman"/>
          <w:sz w:val="24"/>
          <w:szCs w:val="24"/>
          <w:highlight w:val="none"/>
        </w:rPr>
        <w:t>.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宋体" w:cs="Times New Roman"/>
          <w:sz w:val="24"/>
          <w:szCs w:val="24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宋体" w:cs="Times New Roman"/>
          <w:sz w:val="24"/>
          <w:szCs w:val="24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Times New Roman" w:hAnsi="Times New Roman" w:eastAsia="宋体" w:cs="Times New Roman"/>
          <w:sz w:val="24"/>
          <w:szCs w:val="24"/>
          <w:highlight w:val="none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Times New Roman" w:hAnsi="Times New Roman" w:eastAsia="宋体" w:cs="Times New Roman"/>
          <w:sz w:val="24"/>
          <w:szCs w:val="24"/>
          <w:highlight w:val="none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Times New Roman" w:hAnsi="Times New Roman" w:eastAsia="宋体" w:cs="Times New Roman"/>
          <w:sz w:val="24"/>
          <w:szCs w:val="24"/>
          <w:highlight w:val="none"/>
          <w:lang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eastAsia="zh-CN"/>
        </w:rPr>
        <w:drawing>
          <wp:inline distT="0" distB="0" distL="114300" distR="114300">
            <wp:extent cx="5201285" cy="5506720"/>
            <wp:effectExtent l="0" t="0" r="5715" b="5080"/>
            <wp:docPr id="9" name="图片 9" descr="Figure S9-bioclimatic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Figure S9-bioclimatics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01285" cy="550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Times New Roman" w:hAnsi="Times New Roman" w:cs="Times New Roman"/>
          <w:b w:val="0"/>
          <w:bCs w:val="0"/>
          <w:i w:val="0"/>
          <w:iCs w:val="0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i w:val="0"/>
          <w:iCs w:val="0"/>
          <w:sz w:val="24"/>
          <w:szCs w:val="24"/>
          <w:highlight w:val="none"/>
          <w:lang w:val="en-US" w:eastAsia="zh-CN"/>
        </w:rPr>
        <w:t>Figure S</w:t>
      </w:r>
      <w:r>
        <w:rPr>
          <w:rFonts w:hint="eastAsia" w:ascii="Times New Roman" w:hAnsi="Times New Roman" w:cs="Times New Roman"/>
          <w:b/>
          <w:bCs/>
          <w:i w:val="0"/>
          <w:iCs w:val="0"/>
          <w:sz w:val="24"/>
          <w:szCs w:val="24"/>
          <w:highlight w:val="none"/>
          <w:lang w:val="en-US" w:eastAsia="zh-CN"/>
        </w:rPr>
        <w:t>9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sz w:val="24"/>
          <w:szCs w:val="24"/>
          <w:highlight w:val="none"/>
          <w:lang w:val="en-US" w:eastAsia="zh-CN"/>
        </w:rPr>
        <w:t xml:space="preserve"> Pearson correlation matrix among the nineteen biologic climatic variables defined by WorldClim. Significant correlations (p &lt; 0.01) are indicated and colored. The sizes of colored pies and the change in color depth are proportional to the absolute values of the correlation coefficient.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Times New Roman" w:hAnsi="Times New Roman" w:eastAsia="宋体" w:cs="Times New Roman"/>
          <w:sz w:val="24"/>
          <w:szCs w:val="24"/>
          <w:highlight w:val="none"/>
          <w:lang w:eastAsia="zh-CN"/>
        </w:rPr>
      </w:pPr>
    </w:p>
    <w:p>
      <w:pPr>
        <w:rPr>
          <w:rFonts w:hint="eastAsia" w:ascii="Times New Roman" w:hAnsi="Times New Roman" w:eastAsia="宋体" w:cs="Times New Roman"/>
          <w:b w:val="0"/>
          <w:i w:val="0"/>
          <w:color w:val="00000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i w:val="0"/>
          <w:color w:val="000000"/>
          <w:sz w:val="24"/>
          <w:szCs w:val="24"/>
          <w:lang w:val="en-US" w:eastAsia="zh-CN"/>
        </w:rPr>
        <w:drawing>
          <wp:inline distT="0" distB="0" distL="114300" distR="114300">
            <wp:extent cx="4856480" cy="6971665"/>
            <wp:effectExtent l="0" t="0" r="7620" b="635"/>
            <wp:docPr id="10" name="图片 10" descr="Figure S10 jackknife 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Figure S10 jackknife test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856480" cy="6971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Palatino Linotype" w:cs="Times New Roman"/>
          <w:sz w:val="24"/>
          <w:szCs w:val="24"/>
          <w:lang w:bidi="ar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sz w:val="24"/>
          <w:szCs w:val="24"/>
          <w:highlight w:val="none"/>
          <w:lang w:val="en-US" w:eastAsia="zh-CN"/>
        </w:rPr>
        <w:t>Figure S</w:t>
      </w:r>
      <w:r>
        <w:rPr>
          <w:rFonts w:hint="eastAsia" w:ascii="Times New Roman" w:hAnsi="Times New Roman" w:cs="Times New Roman"/>
          <w:b/>
          <w:bCs/>
          <w:i w:val="0"/>
          <w:iCs w:val="0"/>
          <w:sz w:val="24"/>
          <w:szCs w:val="24"/>
          <w:highlight w:val="none"/>
          <w:lang w:val="en-US" w:eastAsia="zh-CN"/>
        </w:rPr>
        <w:t>1</w:t>
      </w:r>
      <w:r>
        <w:rPr>
          <w:rFonts w:hint="eastAsia" w:ascii="Times New Roman" w:hAnsi="Times New Roman" w:cs="Times New Roman"/>
          <w:b/>
          <w:bCs/>
          <w:i w:val="0"/>
          <w:iCs w:val="0"/>
          <w:sz w:val="24"/>
          <w:szCs w:val="24"/>
          <w:highlight w:val="none"/>
          <w:lang w:val="en-US" w:eastAsia="zh-CN"/>
        </w:rPr>
        <w:t>0</w:t>
      </w:r>
      <w:bookmarkStart w:id="0" w:name="_GoBack"/>
      <w:bookmarkEnd w:id="0"/>
      <w:r>
        <w:rPr>
          <w:rFonts w:hint="eastAsia" w:ascii="Times New Roman" w:hAnsi="Times New Roman" w:cs="Times New Roman"/>
          <w:b/>
          <w:bCs/>
          <w:i w:val="0"/>
          <w:iCs w:val="0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Palatino Linotype" w:cs="Times New Roman"/>
          <w:sz w:val="24"/>
          <w:szCs w:val="24"/>
          <w:lang w:bidi="ar"/>
        </w:rPr>
        <w:t>Jackknife test for regularized training gain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 w:bidi="ar"/>
        </w:rPr>
        <w:t xml:space="preserve"> (a), test gain (b) and AUC (c)</w:t>
      </w:r>
      <w:r>
        <w:rPr>
          <w:rFonts w:hint="default" w:ascii="Times New Roman" w:hAnsi="Times New Roman" w:eastAsia="Palatino Linotype" w:cs="Times New Roman"/>
          <w:sz w:val="24"/>
          <w:szCs w:val="24"/>
          <w:lang w:bidi="ar"/>
        </w:rPr>
        <w:t xml:space="preserve"> of each</w:t>
      </w:r>
      <w:r>
        <w:rPr>
          <w:rFonts w:hint="default" w:ascii="Times New Roman" w:hAnsi="Times New Roman" w:cs="Times New Roman"/>
          <w:sz w:val="24"/>
          <w:szCs w:val="24"/>
          <w:lang w:bidi="ar"/>
        </w:rPr>
        <w:t xml:space="preserve"> </w:t>
      </w:r>
      <w:r>
        <w:rPr>
          <w:rFonts w:hint="default" w:ascii="Times New Roman" w:hAnsi="Times New Roman" w:eastAsia="Palatino Linotype" w:cs="Times New Roman"/>
          <w:sz w:val="24"/>
          <w:szCs w:val="24"/>
          <w:lang w:bidi="ar"/>
        </w:rPr>
        <w:t xml:space="preserve">environmental variable importance for </w:t>
      </w:r>
      <w:r>
        <w:rPr>
          <w:rFonts w:hint="default" w:ascii="Times New Roman" w:hAnsi="Times New Roman" w:eastAsia="Palatino Linotype" w:cs="Times New Roman"/>
          <w:i/>
          <w:iCs/>
          <w:sz w:val="24"/>
          <w:szCs w:val="24"/>
          <w:lang w:bidi="ar"/>
        </w:rPr>
        <w:t>F</w:t>
      </w:r>
      <w:r>
        <w:rPr>
          <w:rFonts w:hint="eastAsia" w:ascii="Times New Roman" w:hAnsi="Times New Roman" w:eastAsia="宋体" w:cs="Times New Roman"/>
          <w:i/>
          <w:iCs/>
          <w:sz w:val="24"/>
          <w:szCs w:val="24"/>
          <w:lang w:val="en-US" w:eastAsia="zh-CN" w:bidi="ar"/>
        </w:rPr>
        <w:t>.</w:t>
      </w:r>
      <w:r>
        <w:rPr>
          <w:rFonts w:hint="default" w:ascii="Times New Roman" w:hAnsi="Times New Roman" w:eastAsia="Palatino Linotype" w:cs="Times New Roman"/>
          <w:i/>
          <w:iCs/>
          <w:sz w:val="24"/>
          <w:szCs w:val="24"/>
          <w:lang w:bidi="ar"/>
        </w:rPr>
        <w:t xml:space="preserve"> </w:t>
      </w:r>
      <w:r>
        <w:rPr>
          <w:rFonts w:hint="eastAsia" w:ascii="Times New Roman" w:hAnsi="Times New Roman" w:eastAsia="宋体" w:cs="Times New Roman"/>
          <w:i/>
          <w:iCs/>
          <w:sz w:val="24"/>
          <w:szCs w:val="24"/>
          <w:lang w:val="en-US" w:eastAsia="zh-CN" w:bidi="ar"/>
        </w:rPr>
        <w:t xml:space="preserve">hispida </w:t>
      </w:r>
      <w:r>
        <w:rPr>
          <w:rFonts w:hint="eastAsia" w:ascii="Times New Roman" w:hAnsi="Times New Roman" w:eastAsia="宋体" w:cs="Times New Roman"/>
          <w:i w:val="0"/>
          <w:iCs w:val="0"/>
          <w:sz w:val="24"/>
          <w:szCs w:val="24"/>
          <w:lang w:val="en-US" w:eastAsia="zh-CN" w:bidi="ar"/>
        </w:rPr>
        <w:t>in present period</w:t>
      </w:r>
      <w:r>
        <w:rPr>
          <w:rFonts w:hint="default" w:ascii="Times New Roman" w:hAnsi="Times New Roman" w:eastAsia="Palatino Linotype" w:cs="Times New Roman"/>
          <w:sz w:val="24"/>
          <w:szCs w:val="24"/>
          <w:lang w:bidi="ar"/>
        </w:rPr>
        <w:t>; blue bar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 w:bidi="ar"/>
        </w:rPr>
        <w:t xml:space="preserve"> indicates a model created using only one variables, while a model with the remaining variables is indicated with light blue bar.</w:t>
      </w:r>
      <w:r>
        <w:rPr>
          <w:rFonts w:hint="default" w:ascii="Times New Roman" w:hAnsi="Times New Roman" w:eastAsia="Palatino Linotype" w:cs="Times New Roman"/>
          <w:sz w:val="24"/>
          <w:szCs w:val="24"/>
          <w:lang w:bidi="ar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 w:bidi="ar"/>
        </w:rPr>
        <w:t>T</w:t>
      </w:r>
      <w:r>
        <w:rPr>
          <w:rFonts w:hint="default" w:ascii="Times New Roman" w:hAnsi="Times New Roman" w:eastAsia="Palatino Linotype" w:cs="Times New Roman"/>
          <w:sz w:val="24"/>
          <w:szCs w:val="24"/>
          <w:lang w:bidi="ar"/>
        </w:rPr>
        <w:t>he red bar indicates the model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 w:bidi="ar"/>
        </w:rPr>
        <w:t xml:space="preserve"> created using all variables</w:t>
      </w:r>
      <w:r>
        <w:rPr>
          <w:rFonts w:hint="default" w:ascii="Times New Roman" w:hAnsi="Times New Roman" w:eastAsia="Palatino Linotype" w:cs="Times New Roman"/>
          <w:sz w:val="24"/>
          <w:szCs w:val="24"/>
          <w:lang w:bidi="ar"/>
        </w:rPr>
        <w:t>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Palatino Linotype" w:cs="Times New Roman"/>
          <w:sz w:val="24"/>
          <w:szCs w:val="24"/>
          <w:lang w:bidi="ar"/>
        </w:rPr>
      </w:pPr>
    </w:p>
    <w:p>
      <w:pPr>
        <w:rPr>
          <w:rFonts w:hint="eastAsia" w:ascii="Times New Roman" w:hAnsi="Times New Roman" w:eastAsia="宋体" w:cs="Times New Roman"/>
          <w:b w:val="0"/>
          <w:i w:val="0"/>
          <w:color w:val="000000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vOTf3919c9c . B">
    <w:altName w:val="ESRI AMFM Electric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dvOT82c4f4c4">
    <w:altName w:val="ESRI AMFM Electric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imes-Roman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dvP403A40">
    <w:altName w:val="ESRI AMFM Electric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Palatino Linotype">
    <w:panose1 w:val="02040502050505030304"/>
    <w:charset w:val="00"/>
    <w:family w:val="roman"/>
    <w:pitch w:val="default"/>
    <w:sig w:usb0="E0000287" w:usb1="40000013" w:usb2="00000000" w:usb3="00000000" w:csb0="2000019F" w:csb1="00000000"/>
  </w:font>
  <w:font w:name="ESRI AMFM Electric">
    <w:panose1 w:val="02000400000000000000"/>
    <w:charset w:val="00"/>
    <w:family w:val="auto"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Y1MDk3MjlmMzBlZDhiMWJmYzA2YmMxZDBmMjY3OGYifQ=="/>
  </w:docVars>
  <w:rsids>
    <w:rsidRoot w:val="00000000"/>
    <w:rsid w:val="26CE20CA"/>
    <w:rsid w:val="2FD15950"/>
    <w:rsid w:val="30512271"/>
    <w:rsid w:val="30A24615"/>
    <w:rsid w:val="5DE9672B"/>
    <w:rsid w:val="5F5366AB"/>
    <w:rsid w:val="7B414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5">
    <w:name w:val="fontstyle01"/>
    <w:basedOn w:val="4"/>
    <w:qFormat/>
    <w:uiPriority w:val="0"/>
    <w:rPr>
      <w:rFonts w:ascii="AdvOTf3919c9c . B" w:hAnsi="AdvOTf3919c9c . B" w:eastAsia="AdvOTf3919c9c . B" w:cs="AdvOTf3919c9c . B"/>
      <w:color w:val="000000"/>
      <w:sz w:val="16"/>
      <w:szCs w:val="16"/>
    </w:rPr>
  </w:style>
  <w:style w:type="character" w:customStyle="1" w:styleId="6">
    <w:name w:val="fontstyle21"/>
    <w:basedOn w:val="4"/>
    <w:qFormat/>
    <w:uiPriority w:val="0"/>
    <w:rPr>
      <w:rFonts w:ascii="AdvOT82c4f4c4" w:hAnsi="AdvOT82c4f4c4" w:eastAsia="AdvOT82c4f4c4" w:cs="AdvOT82c4f4c4"/>
      <w:color w:val="000000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tiff"/><Relationship Id="rId8" Type="http://schemas.openxmlformats.org/officeDocument/2006/relationships/image" Target="media/image5.tiff"/><Relationship Id="rId7" Type="http://schemas.openxmlformats.org/officeDocument/2006/relationships/image" Target="media/image4.tiff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image" Target="media/image10.tiff"/><Relationship Id="rId12" Type="http://schemas.openxmlformats.org/officeDocument/2006/relationships/image" Target="media/image9.tiff"/><Relationship Id="rId11" Type="http://schemas.openxmlformats.org/officeDocument/2006/relationships/image" Target="media/image8.tiff"/><Relationship Id="rId10" Type="http://schemas.openxmlformats.org/officeDocument/2006/relationships/image" Target="media/image7.tif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540</Words>
  <Characters>2918</Characters>
  <Lines>0</Lines>
  <Paragraphs>0</Paragraphs>
  <TotalTime>1</TotalTime>
  <ScaleCrop>false</ScaleCrop>
  <LinksUpToDate>false</LinksUpToDate>
  <CharactersWithSpaces>3450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2023-01-12T01:55:00Z</dcterms:created>
  <dc:creator>huang</dc:creator>
  <cp:lastModifiedBy>风云</cp:lastModifiedBy>
  <dcterms:modified xsi:type="dcterms:W3CDTF">2023-05-13T13:24:32Z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7999DBE4982848E1A6A311E658A98223_12</vt:lpwstr>
  </property>
</Properties>
</file>