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228" w:tblpY="1345"/>
        <w:tblOverlap w:val="never"/>
        <w:tblW w:w="14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431"/>
        <w:gridCol w:w="854"/>
        <w:gridCol w:w="11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Species</w:t>
            </w:r>
          </w:p>
        </w:tc>
        <w:tc>
          <w:tcPr>
            <w:tcW w:w="43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  <w:t>K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vertAlign w:val="subscript"/>
                <w:lang w:val="en-US" w:eastAsia="zh-CN"/>
              </w:rPr>
              <w:t>CT</w:t>
            </w:r>
          </w:p>
        </w:tc>
        <w:tc>
          <w:tcPr>
            <w:tcW w:w="1188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Population grouping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 w:eastAsiaTheme="minorEastAsia"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F. hispida</w:t>
            </w:r>
          </w:p>
        </w:tc>
        <w:tc>
          <w:tcPr>
            <w:tcW w:w="43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5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0.13490</w:t>
            </w:r>
          </w:p>
        </w:tc>
        <w:tc>
          <w:tcPr>
            <w:tcW w:w="1188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D-ckk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D-cgl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D-cgb,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D-cgp, D-cgg,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D-chc,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D-chd, D-tm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D-lvx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D-vtp,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D-vhn, D-vp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y,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D-ttn, D-cgn,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D-llo, D-mmy,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D-mbt, D-mmm, D-mms,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D-myh, D-tpl, D-cyd, D-cyx,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D-vdl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D-tr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(D-msk, D-cyl)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0.11132</w:t>
            </w:r>
          </w:p>
        </w:tc>
        <w:tc>
          <w:tcPr>
            <w:tcW w:w="118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D-ckk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D-cgl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D-cgb,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D-cgp, D-cgg,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D-chc,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D-chd, D-tm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D-lvx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D-vtp,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D-vhn, D-vp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y,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D-ttn, D-cgn,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D-llo, D-mmy,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D-mbt, D-mmm, D-mms,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D-myh, D-tpl, D-cyd,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D-vdl,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D-cyx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(D-msk, D-cyl, D-tra) (D-vdl)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0.11712</w:t>
            </w:r>
          </w:p>
        </w:tc>
        <w:tc>
          <w:tcPr>
            <w:tcW w:w="118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D-ckk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D-cgl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D-cgb,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D-cgp, D-cgg,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D-chc,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D-chd, D-tm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D-lvx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D-vtp,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D-vhn, D-vp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y,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D-ttn, D-cgn,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D-llo, D-mmy,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D-mbt, D-mmm, D-mms,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D-tpl, D-cyd,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D-vdl,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D-cyx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(D-msk, D-myh, D-cyl) (D-vdl) (D-tra)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0.1179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8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D-ckk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D-cgb,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D-cgp, D-cgg,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D-chc,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D-chd, D-tm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D-lvx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D-vtp,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D-vhn, D-vp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y,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D-ttn, D-cgn,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D-llo, D-mmy,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D-mbt, D-mmm, D-mms,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D-tpl, D-cyd,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D-vdl,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D-cyx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(D-msk, D-myh, D-cyl) (D-vdl) (D-tra) (D-cgl)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8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D-ckk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D-cgb,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D-cgp, D-cgg,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D-chc,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D-chd, D-tm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D-lvx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D-vtp,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D-vhn, D-vp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y,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D-ttn, D-cgn,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D-llo, D-mmy,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D-mbt, D-mmm, D-mms,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D-tpl, D-cyd,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D-vdl,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D-cyx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(D-msk, D-myh) (D-cyl) (D-vdl) (D-tra) (D-cgl)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0.11578</w:t>
            </w:r>
          </w:p>
        </w:tc>
        <w:tc>
          <w:tcPr>
            <w:tcW w:w="118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D-ckk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D-cgb, D-cgg,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D-chc,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D-chd, D-tm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D-lvx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D-vtp,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D-vhn, D-vp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y,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D-ttn, D-cgn,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D-llo, D-mmy,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D-mbt, D-mmm, D-mms,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D-tpl, D-cyd,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D-vdl,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D-cyx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(D-msk, D-myh) (D-cyl) (D-vdl) (D-tra) (D-cgl) (D-cgp)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0.1136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8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D-cgb, D-cgg,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D-chc,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D-chd, D-tm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D-lvx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D-vtp,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D-vhn, D-vp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y,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D-ttn, D-cgn,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D-llo, D-mmy,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D-mbt, D-mmm, D-mms,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D-tpl, D-cyd,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D-vdl,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D-cyx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(D-msk, D-myh) (D-cyl) (D-vdl) (D-tra) (D-cgl) (D-cgp) 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D-ckk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8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D-cgb, D-cgg,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D-chc,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D-chd, D-tm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D-lvx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D-vhn, D-vp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y,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D-ttn, D-cgn,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D-llo, D-mmy,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D-mbt, D-mmm, D-mms,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D-tpl, D-cyd,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D-vdl,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D-cyx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(D-msk, D-myh) (D-cyl) (D-vdl) (D-tra) (D-cgl) (D-cgp) 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D-ckk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) (D-vtp)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0.1087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8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D-cgb, D-cgg,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D-chc,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, D-lvx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D-vk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h,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D-vhn, D-vp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y,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D-ttn, D-cgn,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D-llo, D-mmy,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D-mbt, D-mmm, D-mms,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D-tpl, D-cyd,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D-vdl,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D-cyx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(D-msk, D-myh) (D-cyl) (D-vdl) (D-tra) (D-cgl) (D-cgp) 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D-ckk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) (D-vtp) (D-chd)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F. heterostyla</w:t>
            </w:r>
          </w:p>
        </w:tc>
        <w:tc>
          <w:tcPr>
            <w:tcW w:w="4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5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884" w:type="dxa"/>
            <w:tcBorders>
              <w:top w:val="single" w:color="auto" w:sz="4" w:space="0"/>
              <w:left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H-lpn, H-cyx, H-tla, H-tta, H-tsb, H-cgb, H-cgp, H-tcd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H-tcm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H-mmk, H-tka, H-tra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(H-tko, H-tch, H-tpb, H-cbh, H-tur, H-vpy, H-vdl, H-vkh, H-vcm)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0.2984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884" w:type="dxa"/>
            <w:tcBorders>
              <w:left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H-lpn, H-cyx, H-tla, H-tta, H-tsb, H-cgb, H-cgp, H-tcd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H-tcm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H-mmk, H-tka, H-tra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(H-tko, H-tch, H-tpb, H-cbh) (H-tur, H-vpy, H-vdl, H-vkh, H-vcm)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0.30621</w:t>
            </w:r>
          </w:p>
        </w:tc>
        <w:tc>
          <w:tcPr>
            <w:tcW w:w="11884" w:type="dxa"/>
            <w:tcBorders>
              <w:left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H-lpn, H-cyx, H-tla, H-tta, H-tsb, H-cgb, H-cgp, H-tcd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H-tcm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(H-mmk, H-tka, H-tra) (H-tko, H-tch, H-tpb, H-cbh) (H-tur, H-vpy, H-vdl, H-vkh, H-vcm)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884" w:type="dxa"/>
            <w:tcBorders>
              <w:left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H-lpn, H-cyx, H-tla, H-tta, H-tsb,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H-cgb, H-cgp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(H-tcm, H-tcd) (H-mmk, H-tka, H-tra) (H-tko, H-tch, H-tpb, H-cbh) (H-tur, H-vpy, H-vdl, H-vkh, H-vcm)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0.31582</w:t>
            </w:r>
          </w:p>
        </w:tc>
        <w:tc>
          <w:tcPr>
            <w:tcW w:w="11884" w:type="dxa"/>
            <w:tcBorders>
              <w:left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H-lpn, H-cyx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H-tla, H-tta, H-tsb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H-cgb, H-cgp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(H-tcm, H-tcd) (H-mmk, H-tka, H-tra) (H-tko, H-tch, H-tpb, H-cbh) (H-tur, H-vpy, H-vdl, H-vkh, H-vcm)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0.32068</w:t>
            </w:r>
          </w:p>
        </w:tc>
        <w:tc>
          <w:tcPr>
            <w:tcW w:w="11884" w:type="dxa"/>
            <w:tcBorders>
              <w:left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H-lpn, H-cyx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H-tla, H-tta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H-tsb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H-cgb, H-cgp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(H-tcm, H-tcd) (H-mmk, H-tka, H-tra) (H-tko, H-tch, H-tpb, H-cbh) (H-tur, H-vpy, H-vdl, H-vkh, H-vcm)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0.32826</w:t>
            </w:r>
          </w:p>
        </w:tc>
        <w:tc>
          <w:tcPr>
            <w:tcW w:w="11884" w:type="dxa"/>
            <w:tcBorders>
              <w:left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H-lpn, H-cyx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H-tla, H-tta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H-tsb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H-cgb, H-cgp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(H-tcm, H-tcd) (H-mmk, H-tka, H-tra) (H-tko, H-tch, H-tpb, H-cbh) (H-tur, H-vpy, H-vdl, H-vkh, H-vcm)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0.33298</w:t>
            </w:r>
          </w:p>
        </w:tc>
        <w:tc>
          <w:tcPr>
            <w:tcW w:w="11884" w:type="dxa"/>
            <w:tcBorders>
              <w:left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H-lpn, H-cyx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H-tla, H-tta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H-tsb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H-cgb, H-cgp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(H-tcm, H-tcd) (H-mmk, H-tka, H-tra)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H-tko, H-tch, H-tpb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(H-cbh) (H-tur, H-vpy, H-vdl, H-vkh, H-vcm)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1" w:type="dxa"/>
            <w:vMerge w:val="continue"/>
            <w:tcBorders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0.33412</w:t>
            </w:r>
          </w:p>
        </w:tc>
        <w:tc>
          <w:tcPr>
            <w:tcW w:w="11884" w:type="dxa"/>
            <w:tcBorders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H-lpn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H-cyx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H-tla, H-tta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H-tsb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)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H-cgb, H-cgp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(H-tcm, H-tcd)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H-mmk, 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-tka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H-tra</w:t>
            </w:r>
            <w:r>
              <w:rPr>
                <w:rFonts w:hint="eastAsia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) (H-tko, H-tch, H-tpb, H-cbh) (H-tur, H-vpy, H-vdl, H-vkh, H-vcm)</w:t>
            </w:r>
          </w:p>
        </w:tc>
      </w:tr>
    </w:tbl>
    <w:p>
      <w:pPr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</w:rPr>
        <w:t>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1</w:t>
      </w:r>
      <w:r>
        <w:rPr>
          <w:sz w:val="21"/>
          <w:szCs w:val="21"/>
        </w:rPr>
        <w:t xml:space="preserve"> </w:t>
      </w:r>
      <w:r>
        <w:rPr>
          <w:rFonts w:ascii="Times New Roman" w:hAnsi="Times New Roman" w:cs="Times New Roman"/>
          <w:i/>
          <w:sz w:val="21"/>
          <w:szCs w:val="21"/>
        </w:rPr>
        <w:t>F</w:t>
      </w:r>
      <w:r>
        <w:rPr>
          <w:rFonts w:ascii="Times New Roman" w:hAnsi="Times New Roman" w:cs="Times New Roman"/>
          <w:i w:val="0"/>
          <w:iCs/>
          <w:sz w:val="21"/>
          <w:szCs w:val="21"/>
          <w:vertAlign w:val="subscript"/>
        </w:rPr>
        <w:t>CT</w:t>
      </w:r>
      <w:r>
        <w:rPr>
          <w:rFonts w:ascii="Times New Roman" w:hAnsi="Times New Roman" w:cs="Times New Roman"/>
          <w:sz w:val="21"/>
          <w:szCs w:val="21"/>
        </w:rPr>
        <w:t xml:space="preserve"> values for different numbers of population groups (</w:t>
      </w:r>
      <w:r>
        <w:rPr>
          <w:rFonts w:ascii="Times New Roman" w:hAnsi="Times New Roman" w:cs="Times New Roman"/>
          <w:i/>
          <w:iCs/>
          <w:sz w:val="21"/>
          <w:szCs w:val="21"/>
        </w:rPr>
        <w:t>K</w:t>
      </w:r>
      <w:r>
        <w:rPr>
          <w:rFonts w:ascii="Times New Roman" w:hAnsi="Times New Roman" w:cs="Times New Roman"/>
          <w:sz w:val="21"/>
          <w:szCs w:val="21"/>
        </w:rPr>
        <w:t xml:space="preserve">) inferred by the SAMOVA algorithm using the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microsatellite</w:t>
      </w:r>
      <w:r>
        <w:rPr>
          <w:rFonts w:ascii="Times New Roman" w:hAnsi="Times New Roman" w:cs="Times New Roman"/>
          <w:sz w:val="21"/>
          <w:szCs w:val="21"/>
        </w:rPr>
        <w:t xml:space="preserve"> dataset</w:t>
      </w: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  <w:sectPr>
          <w:pgSz w:w="16838" w:h="11906" w:orient="landscape"/>
          <w:pgMar w:top="952" w:right="1270" w:bottom="952" w:left="127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61" w:afterLines="50" w:afterAutospacing="0"/>
        <w:ind w:left="0" w:firstLine="0"/>
        <w:textAlignment w:val="auto"/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  <w:lang w:val="en-US" w:eastAsia="zh-CN"/>
        </w:rPr>
        <w:t>Table S2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Median estimation of posterior distributions for each scenario based on Approximate Bayesian Computation (ABC)</w:t>
      </w:r>
    </w:p>
    <w:tbl>
      <w:tblPr>
        <w:tblStyle w:val="4"/>
        <w:tblW w:w="0" w:type="auto"/>
        <w:tblInd w:w="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2234"/>
        <w:gridCol w:w="1341"/>
        <w:gridCol w:w="1509"/>
        <w:gridCol w:w="1566"/>
        <w:gridCol w:w="1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Species</w:t>
            </w:r>
          </w:p>
        </w:tc>
        <w:tc>
          <w:tcPr>
            <w:tcW w:w="223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Parameter</w:t>
            </w:r>
          </w:p>
        </w:tc>
        <w:tc>
          <w:tcPr>
            <w:tcW w:w="134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>Scenario 1</w:t>
            </w:r>
          </w:p>
        </w:tc>
        <w:tc>
          <w:tcPr>
            <w:tcW w:w="150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 xml:space="preserve">Scenario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56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 xml:space="preserve">Scenario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56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 xml:space="preserve">Scenario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F. hispida</w:t>
            </w:r>
          </w:p>
        </w:tc>
        <w:tc>
          <w:tcPr>
            <w:tcW w:w="223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>Posterior probability</w:t>
            </w:r>
          </w:p>
        </w:tc>
        <w:tc>
          <w:tcPr>
            <w:tcW w:w="134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0.6363</w:t>
            </w:r>
          </w:p>
        </w:tc>
        <w:tc>
          <w:tcPr>
            <w:tcW w:w="1509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0.1826</w:t>
            </w:r>
          </w:p>
        </w:tc>
        <w:tc>
          <w:tcPr>
            <w:tcW w:w="156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0.1600</w:t>
            </w:r>
          </w:p>
        </w:tc>
        <w:tc>
          <w:tcPr>
            <w:tcW w:w="156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0.0211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>t1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542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>t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674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615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>t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1250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1060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1010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764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7040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8240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6910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7810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1a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3840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3780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8810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9080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9050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8880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2a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4450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4310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1050</w:t>
            </w:r>
          </w:p>
        </w:tc>
        <w:tc>
          <w:tcPr>
            <w:tcW w:w="1509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1060</w:t>
            </w:r>
          </w:p>
        </w:tc>
        <w:tc>
          <w:tcPr>
            <w:tcW w:w="1566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1180</w:t>
            </w:r>
          </w:p>
        </w:tc>
        <w:tc>
          <w:tcPr>
            <w:tcW w:w="156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2"/>
              <w:numPr>
                <w:ilvl w:val="0"/>
                <w:numId w:val="0"/>
              </w:numPr>
              <w:bidi w:val="0"/>
              <w:ind w:leftChars="0" w:right="0" w:right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 xml:space="preserve">F. </w:t>
            </w: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heterostyla</w:t>
            </w:r>
          </w:p>
        </w:tc>
        <w:tc>
          <w:tcPr>
            <w:tcW w:w="2234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>Posterior probability</w:t>
            </w:r>
          </w:p>
        </w:tc>
        <w:tc>
          <w:tcPr>
            <w:tcW w:w="1341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0.1837</w:t>
            </w:r>
          </w:p>
        </w:tc>
        <w:tc>
          <w:tcPr>
            <w:tcW w:w="1509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0.4564</w:t>
            </w:r>
          </w:p>
        </w:tc>
        <w:tc>
          <w:tcPr>
            <w:tcW w:w="1566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0.0913</w:t>
            </w:r>
          </w:p>
        </w:tc>
        <w:tc>
          <w:tcPr>
            <w:tcW w:w="1567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0.2686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>t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1380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>t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3310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4030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  <w:t>t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4530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4910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5650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6080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2250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5250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2140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5200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1a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1350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9810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9780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9790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9990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2a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–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7750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6260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subscript"/>
                <w:lang w:val="en-US" w:eastAsia="zh-CN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1260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1430</w:t>
            </w:r>
          </w:p>
        </w:tc>
        <w:tc>
          <w:tcPr>
            <w:tcW w:w="156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750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688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1" w:beforeLines="50" w:beforeAutospacing="0"/>
        <w:ind w:left="0" w:firstLine="0"/>
        <w:jc w:val="both"/>
        <w:textAlignment w:val="auto"/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baseline"/>
          <w:lang w:val="en-US" w:eastAsia="zh-CN"/>
        </w:rPr>
      </w:pPr>
      <w:r>
        <w:rPr>
          <w:rFonts w:hint="eastAsia" w:ascii="Times New Roman" w:hAnsi="Times New Roman" w:eastAsia="微软雅黑" w:cs="Times New Roman"/>
          <w:b w:val="0"/>
          <w:bCs w:val="0"/>
          <w:i/>
          <w:iCs/>
          <w:color w:val="000000"/>
          <w:spacing w:val="0"/>
          <w:sz w:val="21"/>
          <w:szCs w:val="21"/>
          <w:lang w:val="en-US" w:eastAsia="zh-CN"/>
        </w:rPr>
        <w:t>N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1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eastAsia="微软雅黑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lang w:val="en-US" w:eastAsia="zh-CN"/>
        </w:rPr>
        <w:t xml:space="preserve"> N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1a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vertAlign w:val="baseline"/>
          <w:lang w:val="en-US" w:eastAsia="zh-CN"/>
        </w:rPr>
        <w:t>, t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1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: The effective population size of east cluster at present and at t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1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, respectively; </w:t>
      </w:r>
      <w:r>
        <w:rPr>
          <w:rFonts w:hint="eastAsia" w:ascii="Times New Roman" w:hAnsi="Times New Roman" w:eastAsia="微软雅黑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lang w:val="en-US" w:eastAsia="zh-CN"/>
        </w:rPr>
        <w:t>N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 xml:space="preserve">2, </w:t>
      </w:r>
      <w:r>
        <w:rPr>
          <w:rFonts w:hint="eastAsia" w:ascii="Times New Roman" w:hAnsi="Times New Roman" w:eastAsia="微软雅黑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vertAlign w:val="baseline"/>
          <w:lang w:val="en-US" w:eastAsia="zh-CN"/>
        </w:rPr>
        <w:t>N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2a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vertAlign w:val="baseline"/>
          <w:lang w:val="en-US" w:eastAsia="zh-CN"/>
        </w:rPr>
        <w:t>, t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baseline"/>
          <w:lang w:val="en-US" w:eastAsia="zh-CN"/>
        </w:rPr>
        <w:t xml:space="preserve">: 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The effective population size of west cluster at present and at t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, respectively; </w:t>
      </w:r>
      <w:r>
        <w:rPr>
          <w:rFonts w:hint="eastAsia" w:ascii="Times New Roman" w:hAnsi="Times New Roman" w:eastAsia="微软雅黑" w:cs="Times New Roman"/>
          <w:b w:val="0"/>
          <w:bCs w:val="0"/>
          <w:i/>
          <w:iCs/>
          <w:caps w:val="0"/>
          <w:color w:val="000000"/>
          <w:spacing w:val="0"/>
          <w:sz w:val="21"/>
          <w:szCs w:val="21"/>
          <w:lang w:val="en-US" w:eastAsia="zh-CN"/>
        </w:rPr>
        <w:t>N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vertAlign w:val="baseline"/>
          <w:lang w:val="en-US" w:eastAsia="zh-CN"/>
        </w:rPr>
        <w:t>, t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: The effective population size of ancestral populations at t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baseline"/>
          <w:lang w:val="en-US" w:eastAsia="zh-CN"/>
        </w:rPr>
        <w:t>. The time (t) parameters were estimated in generations.</w:t>
      </w: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 w:val="0"/>
          <w:bCs w:val="0"/>
          <w:i w:val="0"/>
          <w:caps w:val="0"/>
          <w:color w:val="000000"/>
          <w:spacing w:val="0"/>
          <w:sz w:val="21"/>
          <w:szCs w:val="21"/>
          <w:vertAlign w:val="baseline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</w:pPr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微软雅黑" w:cs="Times New Roman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</w:rPr>
        <w:t>Table S</w:t>
      </w:r>
      <w:r>
        <w:rPr>
          <w:rFonts w:hint="eastAsia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0"/>
          <w:sz w:val="21"/>
          <w:szCs w:val="21"/>
        </w:rPr>
        <w:t xml:space="preserve"> </w:t>
      </w:r>
      <w:r>
        <w:rPr>
          <w:rFonts w:hint="eastAsia" w:ascii="Times New Roman" w:hAnsi="Times New Roman" w:eastAsia="微软雅黑" w:cs="Times New Roman"/>
          <w:i w:val="0"/>
          <w:caps w:val="0"/>
          <w:color w:val="000000"/>
          <w:spacing w:val="0"/>
          <w:sz w:val="21"/>
          <w:szCs w:val="21"/>
          <w:lang w:val="en-US" w:eastAsia="zh-CN"/>
        </w:rPr>
        <w:t>The nine b</w:t>
      </w: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0"/>
          <w:sz w:val="21"/>
          <w:szCs w:val="21"/>
        </w:rPr>
        <w:t>ioclimatic variables</w:t>
      </w:r>
      <w:r>
        <w:rPr>
          <w:rFonts w:hint="eastAsia" w:ascii="Times New Roman" w:hAnsi="Times New Roman" w:eastAsia="微软雅黑" w:cs="Times New Roman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with Pearson correlation coefficients of |r| ≤ 0.8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微软雅黑" w:cs="Times New Roman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and their percent contribution and permutation importance in predicting the distribution of </w:t>
      </w:r>
      <w:r>
        <w:rPr>
          <w:rFonts w:hint="default" w:ascii="Times New Roman" w:hAnsi="Times New Roman" w:eastAsia="微软雅黑" w:cs="Times New Roman"/>
          <w:i/>
          <w:iCs/>
          <w:caps w:val="0"/>
          <w:color w:val="000000"/>
          <w:spacing w:val="0"/>
          <w:sz w:val="21"/>
          <w:szCs w:val="21"/>
        </w:rPr>
        <w:t>F.</w:t>
      </w:r>
      <w:r>
        <w:rPr>
          <w:rFonts w:hint="eastAsia" w:ascii="Times New Roman" w:hAnsi="Times New Roman" w:eastAsia="微软雅黑" w:cs="Times New Roman"/>
          <w:i/>
          <w:iCs/>
          <w:caps w:val="0"/>
          <w:color w:val="000000"/>
          <w:spacing w:val="0"/>
          <w:sz w:val="21"/>
          <w:szCs w:val="21"/>
          <w:lang w:val="en-US" w:eastAsia="zh-CN"/>
        </w:rPr>
        <w:t xml:space="preserve"> hispida</w:t>
      </w:r>
    </w:p>
    <w:tbl>
      <w:tblPr>
        <w:tblStyle w:val="3"/>
        <w:tblW w:w="9794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5335"/>
        <w:gridCol w:w="1854"/>
        <w:gridCol w:w="1172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bottom w:val="single" w:color="auto" w:sz="8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Bioclim codes</w:t>
            </w:r>
          </w:p>
        </w:tc>
        <w:tc>
          <w:tcPr>
            <w:tcW w:w="5335" w:type="dxa"/>
            <w:tcBorders>
              <w:bottom w:val="single" w:color="auto" w:sz="8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Bioclimatic variables</w:t>
            </w:r>
          </w:p>
        </w:tc>
        <w:tc>
          <w:tcPr>
            <w:tcW w:w="1854" w:type="dxa"/>
            <w:tcBorders>
              <w:bottom w:val="single" w:color="auto" w:sz="8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Contribution (%)</w:t>
            </w:r>
          </w:p>
        </w:tc>
        <w:tc>
          <w:tcPr>
            <w:tcW w:w="1172" w:type="dxa"/>
            <w:tcBorders>
              <w:bottom w:val="single" w:color="auto" w:sz="8" w:space="0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Permutation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Bio2</w:t>
            </w:r>
          </w:p>
        </w:tc>
        <w:tc>
          <w:tcPr>
            <w:tcW w:w="5335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Mean Diurnal Range (Mean of monthly (max temp - min temp))</w:t>
            </w:r>
          </w:p>
        </w:tc>
        <w:tc>
          <w:tcPr>
            <w:tcW w:w="1854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7.4</w:t>
            </w:r>
          </w:p>
        </w:tc>
        <w:tc>
          <w:tcPr>
            <w:tcW w:w="1172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Bio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35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 Emoji" w:cs="Times New Roman"/>
                <w:i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Isothermality (BIO2/BIO7)  (×100) 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eastAsia="宋体" w:cs="Times New Roman"/>
                <w:i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21.5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eastAsia="宋体" w:cs="Times New Roman"/>
                <w:i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16.7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Bio5</w:t>
            </w:r>
          </w:p>
        </w:tc>
        <w:tc>
          <w:tcPr>
            <w:tcW w:w="5335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Maximum Temperature of Warmest Month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2.9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10.7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Bio6</w:t>
            </w:r>
          </w:p>
        </w:tc>
        <w:tc>
          <w:tcPr>
            <w:tcW w:w="5335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Minimum Temperature of Coldest Month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23.2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eastAsia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Bio8</w:t>
            </w:r>
          </w:p>
        </w:tc>
        <w:tc>
          <w:tcPr>
            <w:tcW w:w="5335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Mean Temperature of Wettest Quarter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Style w:val="6"/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12.2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Style w:val="6"/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21.4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Bio14</w:t>
            </w:r>
          </w:p>
        </w:tc>
        <w:tc>
          <w:tcPr>
            <w:tcW w:w="5335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  <w:t>Precipitation of Driest Month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23.8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25.7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Bio15</w:t>
            </w:r>
          </w:p>
        </w:tc>
        <w:tc>
          <w:tcPr>
            <w:tcW w:w="5335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NewRomanPSMT" w:cs="Times New Roman"/>
                <w:b w:val="0"/>
                <w:i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Precipitation Seasonality (Coefficient of Variation)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2.4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Bio16</w:t>
            </w:r>
          </w:p>
        </w:tc>
        <w:tc>
          <w:tcPr>
            <w:tcW w:w="5335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NewRomanPSMT" w:cs="Times New Roman"/>
                <w:b w:val="0"/>
                <w:i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Precipitation of Wettest Quarter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Bio18</w:t>
            </w:r>
          </w:p>
        </w:tc>
        <w:tc>
          <w:tcPr>
            <w:tcW w:w="5335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cs="Times New Roman"/>
                <w:bCs/>
                <w:color w:val="000000" w:themeColor="text1"/>
                <w:sz w:val="18"/>
                <w:szCs w:val="18"/>
                <w:lang w:eastAsia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NewRomanPSMT" w:cs="Times New Roman"/>
                <w:b w:val="0"/>
                <w:i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Precipitation of Warmest Quarter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4.6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hint="default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7.8</w:t>
            </w:r>
          </w:p>
        </w:tc>
      </w:tr>
    </w:tbl>
    <w:p/>
    <w:p>
      <w:pPr>
        <w:rPr>
          <w:rFonts w:hint="eastAsia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eastAsia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eastAsia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微软雅黑" w:cs="Times New Roman"/>
          <w:b/>
          <w:bCs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Table S4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GenBank accessions of the 50 hyplotypes isolated from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F. hispida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F. heterostyla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, and outgroup taxa.</w:t>
      </w:r>
    </w:p>
    <w:p>
      <w:pPr>
        <w:rPr>
          <w:rFonts w:hint="eastAsia" w:eastAsia="宋体"/>
          <w:lang w:eastAsia="zh-CN"/>
        </w:rPr>
      </w:pPr>
    </w:p>
    <w:tbl>
      <w:tblPr>
        <w:tblStyle w:val="4"/>
        <w:tblW w:w="9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2371"/>
        <w:gridCol w:w="1284"/>
        <w:gridCol w:w="1933"/>
        <w:gridCol w:w="22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9" w:type="dxa"/>
            <w:gridSpan w:val="2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Taxa</w:t>
            </w:r>
          </w:p>
        </w:tc>
        <w:tc>
          <w:tcPr>
            <w:tcW w:w="128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haplotypes</w:t>
            </w:r>
          </w:p>
        </w:tc>
        <w:tc>
          <w:tcPr>
            <w:tcW w:w="41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GenBank accessions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9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</w:pPr>
          </w:p>
        </w:tc>
        <w:tc>
          <w:tcPr>
            <w:tcW w:w="128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3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psbA-trnH</w:t>
            </w:r>
          </w:p>
        </w:tc>
        <w:tc>
          <w:tcPr>
            <w:tcW w:w="222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trnS-trnG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tribe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Ficeae</w:t>
            </w: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37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Ficus hispida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+ </w:t>
            </w: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F. heterostyla</w:t>
            </w: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H1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–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H50</w:t>
            </w:r>
          </w:p>
        </w:tc>
        <w:tc>
          <w:tcPr>
            <w:tcW w:w="193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OQ296142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–</w:t>
            </w:r>
            <w:r>
              <w:rPr>
                <w:rFonts w:hint="default" w:ascii="Times New Roman" w:hAnsi="Times New Roman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OQ296191</w:t>
            </w:r>
          </w:p>
        </w:tc>
        <w:tc>
          <w:tcPr>
            <w:tcW w:w="222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OQ296192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–</w:t>
            </w:r>
            <w:r>
              <w:rPr>
                <w:rFonts w:hint="default" w:ascii="Times New Roman" w:hAnsi="Times New Roman" w:cs="Times New Roman"/>
                <w:i w:val="0"/>
                <w:caps w:val="0"/>
                <w:color w:val="000000"/>
                <w:spacing w:val="0"/>
                <w:sz w:val="18"/>
                <w:szCs w:val="18"/>
              </w:rPr>
              <w:t>OQ296241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tribe Castilleae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Castilla elastica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  <w:t>KU855632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Roboto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KU855854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Poulsenia armata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MK914203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8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Sparattosyce dioica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KU855665</w:t>
            </w:r>
          </w:p>
        </w:tc>
        <w:tc>
          <w:tcPr>
            <w:tcW w:w="222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Roboto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Roboto" w:cs="Times New Roman"/>
                <w:b w:val="0"/>
                <w:bCs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KU855862</w:t>
            </w:r>
          </w:p>
        </w:tc>
      </w:tr>
    </w:tbl>
    <w:p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270" w:right="952" w:bottom="1270" w:left="952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ngs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Roboto">
    <w:panose1 w:val="02000000000000000000"/>
    <w:charset w:val="00"/>
    <w:family w:val="auto"/>
    <w:pitch w:val="default"/>
    <w:sig w:usb0="E00002FF" w:usb1="5000205B" w:usb2="00000020" w:usb3="00000000" w:csb0="200001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87A4A7"/>
    <w:multiLevelType w:val="singleLevel"/>
    <w:tmpl w:val="6787A4A7"/>
    <w:lvl w:ilvl="0" w:tentative="0">
      <w:start w:val="6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1MDk3MjlmMzBlZDhiMWJmYzA2YmMxZDBmMjY3OGYifQ=="/>
  </w:docVars>
  <w:rsids>
    <w:rsidRoot w:val="00000000"/>
    <w:rsid w:val="009603AF"/>
    <w:rsid w:val="03305FFE"/>
    <w:rsid w:val="044A30F0"/>
    <w:rsid w:val="04AE6CB4"/>
    <w:rsid w:val="06103A35"/>
    <w:rsid w:val="08872B64"/>
    <w:rsid w:val="105515DF"/>
    <w:rsid w:val="10727C56"/>
    <w:rsid w:val="1217075D"/>
    <w:rsid w:val="14634486"/>
    <w:rsid w:val="14C5099F"/>
    <w:rsid w:val="15611C7D"/>
    <w:rsid w:val="170001DE"/>
    <w:rsid w:val="18900C77"/>
    <w:rsid w:val="18C672C1"/>
    <w:rsid w:val="19067AD5"/>
    <w:rsid w:val="1ACD58FC"/>
    <w:rsid w:val="1AF87311"/>
    <w:rsid w:val="1C4B7A1A"/>
    <w:rsid w:val="20A976C4"/>
    <w:rsid w:val="21C347B6"/>
    <w:rsid w:val="242E1577"/>
    <w:rsid w:val="249441E7"/>
    <w:rsid w:val="26AC0F75"/>
    <w:rsid w:val="27486E23"/>
    <w:rsid w:val="28A7296C"/>
    <w:rsid w:val="28AC5FA3"/>
    <w:rsid w:val="28E60D8A"/>
    <w:rsid w:val="29746965"/>
    <w:rsid w:val="2AA142D7"/>
    <w:rsid w:val="2BCC24B9"/>
    <w:rsid w:val="2C772424"/>
    <w:rsid w:val="2CDC1206"/>
    <w:rsid w:val="2E625356"/>
    <w:rsid w:val="2E7709C3"/>
    <w:rsid w:val="2F341815"/>
    <w:rsid w:val="303C464F"/>
    <w:rsid w:val="30B04F77"/>
    <w:rsid w:val="33F63248"/>
    <w:rsid w:val="340E3DC7"/>
    <w:rsid w:val="34F32864"/>
    <w:rsid w:val="353E3976"/>
    <w:rsid w:val="37265173"/>
    <w:rsid w:val="37A60062"/>
    <w:rsid w:val="3A8F74D3"/>
    <w:rsid w:val="3CCA034E"/>
    <w:rsid w:val="3CE21B3C"/>
    <w:rsid w:val="3DF77869"/>
    <w:rsid w:val="3E6F38A3"/>
    <w:rsid w:val="3FE5557A"/>
    <w:rsid w:val="41636FC4"/>
    <w:rsid w:val="429318E6"/>
    <w:rsid w:val="4BC025AE"/>
    <w:rsid w:val="4CBB7CB4"/>
    <w:rsid w:val="4FEA0417"/>
    <w:rsid w:val="50730AF9"/>
    <w:rsid w:val="51365C48"/>
    <w:rsid w:val="55434CEA"/>
    <w:rsid w:val="55524F2D"/>
    <w:rsid w:val="57B63E99"/>
    <w:rsid w:val="5967369D"/>
    <w:rsid w:val="5A403EEE"/>
    <w:rsid w:val="5A407FCD"/>
    <w:rsid w:val="5C1318BA"/>
    <w:rsid w:val="5DBE2DBA"/>
    <w:rsid w:val="5E331DA0"/>
    <w:rsid w:val="61341FEC"/>
    <w:rsid w:val="65C04128"/>
    <w:rsid w:val="6BB442E1"/>
    <w:rsid w:val="6BFA3EFD"/>
    <w:rsid w:val="6CD75FEC"/>
    <w:rsid w:val="6D7354E3"/>
    <w:rsid w:val="6D9B34BE"/>
    <w:rsid w:val="70193BBA"/>
    <w:rsid w:val="7027728A"/>
    <w:rsid w:val="707A2453"/>
    <w:rsid w:val="70F03B20"/>
    <w:rsid w:val="71434673"/>
    <w:rsid w:val="71756212"/>
    <w:rsid w:val="72692A78"/>
    <w:rsid w:val="72E46CE8"/>
    <w:rsid w:val="73223D39"/>
    <w:rsid w:val="73267CCD"/>
    <w:rsid w:val="74B34DCE"/>
    <w:rsid w:val="75A44ED9"/>
    <w:rsid w:val="7ACF0C4A"/>
    <w:rsid w:val="7BFD5343"/>
    <w:rsid w:val="7DF82266"/>
    <w:rsid w:val="7E5C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MS Minng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style01"/>
    <w:basedOn w:val="5"/>
    <w:qFormat/>
    <w:uiPriority w:val="0"/>
    <w:rPr>
      <w:rFonts w:ascii="TimesNewRomanPSMT" w:hAnsi="TimesNewRomanPSMT" w:eastAsia="TimesNewRomanPSMT" w:cs="TimesNewRomanPSMT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861</Words>
  <Characters>4942</Characters>
  <Lines>0</Lines>
  <Paragraphs>0</Paragraphs>
  <TotalTime>1</TotalTime>
  <ScaleCrop>false</ScaleCrop>
  <LinksUpToDate>false</LinksUpToDate>
  <CharactersWithSpaces>5587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2022-08-11T02:28:00Z</dcterms:created>
  <dc:creator>huang</dc:creator>
  <cp:lastModifiedBy>风云</cp:lastModifiedBy>
  <dcterms:modified xsi:type="dcterms:W3CDTF">2023-05-14T08:19:31Z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EBD13235B5A24A69A7A906CA56E70571_12</vt:lpwstr>
  </property>
</Properties>
</file>