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B3BB5" w14:textId="77777777" w:rsidR="00292A7F" w:rsidRDefault="00292A7F" w:rsidP="002F064D">
      <w:pPr>
        <w:jc w:val="center"/>
        <w:rPr>
          <w:rFonts w:ascii="Times New Roman" w:hAnsi="Times New Roman" w:cs="Times New Roman"/>
          <w:b/>
          <w:bCs/>
          <w:sz w:val="44"/>
          <w:szCs w:val="44"/>
          <w:lang w:bidi="fa-IR"/>
        </w:rPr>
      </w:pPr>
      <w:r w:rsidRPr="00904481">
        <w:rPr>
          <w:noProof/>
        </w:rPr>
        <w:drawing>
          <wp:inline distT="0" distB="0" distL="0" distR="0" wp14:anchorId="0424545B" wp14:editId="00C4EBC6">
            <wp:extent cx="5505450" cy="2295525"/>
            <wp:effectExtent l="0" t="0" r="0" b="9525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165E7BA1" w14:textId="77777777" w:rsidR="00292A7F" w:rsidRPr="00DC0647" w:rsidRDefault="00292A7F" w:rsidP="00292A7F">
      <w:pPr>
        <w:jc w:val="both"/>
        <w:rPr>
          <w:rFonts w:ascii="Times New Roman" w:hAnsi="Times New Roman" w:cs="Times New Roman"/>
          <w:sz w:val="24"/>
          <w:szCs w:val="24"/>
          <w:lang w:bidi="fa-IR"/>
        </w:rPr>
      </w:pPr>
      <w:r w:rsidRPr="00DC0647">
        <w:rPr>
          <w:rFonts w:ascii="Times New Roman" w:hAnsi="Times New Roman" w:cs="Times New Roman"/>
          <w:b/>
          <w:bCs/>
          <w:sz w:val="24"/>
          <w:szCs w:val="24"/>
          <w:lang w:bidi="fa-IR"/>
        </w:rPr>
        <w:t>S1</w:t>
      </w:r>
      <w:r w:rsidRPr="00904481">
        <w:rPr>
          <w:rFonts w:ascii="Times New Roman" w:hAnsi="Times New Roman" w:cs="Times New Roman"/>
          <w:lang w:bidi="fa-IR"/>
        </w:rPr>
        <w:t>-</w:t>
      </w:r>
      <w:r w:rsidRPr="00DC0647">
        <w:rPr>
          <w:rFonts w:ascii="Times New Roman" w:hAnsi="Times New Roman" w:cs="Times New Roman"/>
          <w:sz w:val="24"/>
          <w:szCs w:val="24"/>
          <w:lang w:bidi="fa-IR"/>
        </w:rPr>
        <w:t>The effect of modified composition of inoculation and co-cultivation media on kanamycin resistant calli (%) of various carnation cultivars</w:t>
      </w:r>
    </w:p>
    <w:sectPr w:rsidR="00292A7F" w:rsidRPr="00DC0647" w:rsidSect="003960C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71483" w14:textId="77777777" w:rsidR="007B638C" w:rsidRDefault="007B638C" w:rsidP="00E579CA">
      <w:pPr>
        <w:spacing w:after="0" w:line="240" w:lineRule="auto"/>
      </w:pPr>
      <w:r>
        <w:separator/>
      </w:r>
    </w:p>
  </w:endnote>
  <w:endnote w:type="continuationSeparator" w:id="0">
    <w:p w14:paraId="2620D823" w14:textId="77777777" w:rsidR="007B638C" w:rsidRDefault="007B638C" w:rsidP="00E57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C9AC7" w14:textId="77777777" w:rsidR="007B638C" w:rsidRDefault="007B638C" w:rsidP="00E579CA">
      <w:pPr>
        <w:spacing w:after="0" w:line="240" w:lineRule="auto"/>
      </w:pPr>
      <w:r>
        <w:separator/>
      </w:r>
    </w:p>
  </w:footnote>
  <w:footnote w:type="continuationSeparator" w:id="0">
    <w:p w14:paraId="29240463" w14:textId="77777777" w:rsidR="007B638C" w:rsidRDefault="007B638C" w:rsidP="00E579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8B4"/>
    <w:rsid w:val="00185113"/>
    <w:rsid w:val="00201E98"/>
    <w:rsid w:val="00261676"/>
    <w:rsid w:val="00292A7F"/>
    <w:rsid w:val="002B0E61"/>
    <w:rsid w:val="002F064D"/>
    <w:rsid w:val="00343B9B"/>
    <w:rsid w:val="003508B4"/>
    <w:rsid w:val="003960C1"/>
    <w:rsid w:val="00485E44"/>
    <w:rsid w:val="00504C15"/>
    <w:rsid w:val="00563F53"/>
    <w:rsid w:val="00652615"/>
    <w:rsid w:val="00705A8E"/>
    <w:rsid w:val="007529BC"/>
    <w:rsid w:val="007B638C"/>
    <w:rsid w:val="007B6746"/>
    <w:rsid w:val="0095012C"/>
    <w:rsid w:val="00A15A3D"/>
    <w:rsid w:val="00A30512"/>
    <w:rsid w:val="00A355A2"/>
    <w:rsid w:val="00A420DA"/>
    <w:rsid w:val="00A4468A"/>
    <w:rsid w:val="00A80285"/>
    <w:rsid w:val="00B020F5"/>
    <w:rsid w:val="00B571CB"/>
    <w:rsid w:val="00BD2B93"/>
    <w:rsid w:val="00BD45B1"/>
    <w:rsid w:val="00D14812"/>
    <w:rsid w:val="00DC0647"/>
    <w:rsid w:val="00E16C75"/>
    <w:rsid w:val="00E543F8"/>
    <w:rsid w:val="00E579CA"/>
    <w:rsid w:val="00E8724E"/>
    <w:rsid w:val="00EE1F10"/>
    <w:rsid w:val="00EF66AC"/>
    <w:rsid w:val="00F03423"/>
    <w:rsid w:val="00F133B4"/>
    <w:rsid w:val="00F211D2"/>
    <w:rsid w:val="00FE70F2"/>
    <w:rsid w:val="00FF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E9E40"/>
  <w15:chartTrackingRefBased/>
  <w15:docId w15:val="{BB901093-922E-491A-AB3D-7F95A024E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8B4"/>
    <w:pPr>
      <w:spacing w:line="480" w:lineRule="auto"/>
    </w:pPr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529BC"/>
    <w:rPr>
      <w:b/>
      <w:bCs/>
    </w:rPr>
  </w:style>
  <w:style w:type="paragraph" w:styleId="NormalWeb">
    <w:name w:val="Normal (Web)"/>
    <w:basedOn w:val="Normal"/>
    <w:uiPriority w:val="99"/>
    <w:unhideWhenUsed/>
    <w:rsid w:val="00485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485E4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579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79CA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E579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79CA"/>
    <w:rPr>
      <w:rFonts w:ascii="Calibri" w:eastAsia="Calibri" w:hAnsi="Calibri" w:cs="Arial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E:\new%20carnation%20submission%20for%20scienticis%20rep\source%20of%20new%20fig%20according%20to%20reviewer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'new fig'!$C$2</c:f>
              <c:strCache>
                <c:ptCount val="1"/>
                <c:pt idx="0">
                  <c:v>kanamycin resistant calli (%)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multiLvlStrRef>
              <c:f>'new fig'!$A$3:$B$22</c:f>
              <c:multiLvlStrCache>
                <c:ptCount val="20"/>
                <c:lvl>
                  <c:pt idx="0">
                    <c:v>MS1</c:v>
                  </c:pt>
                  <c:pt idx="1">
                    <c:v>MS 2</c:v>
                  </c:pt>
                  <c:pt idx="2">
                    <c:v>MS 3</c:v>
                  </c:pt>
                  <c:pt idx="3">
                    <c:v>MS 4</c:v>
                  </c:pt>
                  <c:pt idx="4">
                    <c:v>MS 5</c:v>
                  </c:pt>
                  <c:pt idx="5">
                    <c:v>MS1</c:v>
                  </c:pt>
                  <c:pt idx="6">
                    <c:v>MS 2</c:v>
                  </c:pt>
                  <c:pt idx="7">
                    <c:v>MS 3</c:v>
                  </c:pt>
                  <c:pt idx="8">
                    <c:v>MS 4</c:v>
                  </c:pt>
                  <c:pt idx="9">
                    <c:v>MS 5</c:v>
                  </c:pt>
                  <c:pt idx="10">
                    <c:v>MS1</c:v>
                  </c:pt>
                  <c:pt idx="11">
                    <c:v>MS 2</c:v>
                  </c:pt>
                  <c:pt idx="12">
                    <c:v>MS 3</c:v>
                  </c:pt>
                  <c:pt idx="13">
                    <c:v>MS 4</c:v>
                  </c:pt>
                  <c:pt idx="14">
                    <c:v>MS 5</c:v>
                  </c:pt>
                  <c:pt idx="15">
                    <c:v>MS1</c:v>
                  </c:pt>
                  <c:pt idx="16">
                    <c:v>MS 2</c:v>
                  </c:pt>
                  <c:pt idx="17">
                    <c:v>MS 3</c:v>
                  </c:pt>
                  <c:pt idx="18">
                    <c:v>MS 4</c:v>
                  </c:pt>
                  <c:pt idx="19">
                    <c:v>MS 5</c:v>
                  </c:pt>
                </c:lvl>
                <c:lvl>
                  <c:pt idx="0">
                    <c:v>W. Liberty</c:v>
                  </c:pt>
                  <c:pt idx="5">
                    <c:v>Tabasco</c:v>
                  </c:pt>
                  <c:pt idx="10">
                    <c:v>Cameron</c:v>
                  </c:pt>
                  <c:pt idx="15">
                    <c:v>Nobless</c:v>
                  </c:pt>
                </c:lvl>
              </c:multiLvlStrCache>
            </c:multiLvlStrRef>
          </c:cat>
          <c:val>
            <c:numRef>
              <c:f>'new fig'!$C$3:$C$22</c:f>
              <c:numCache>
                <c:formatCode>0.00</c:formatCode>
                <c:ptCount val="20"/>
                <c:pt idx="0">
                  <c:v>8.75</c:v>
                </c:pt>
                <c:pt idx="1">
                  <c:v>10</c:v>
                </c:pt>
                <c:pt idx="2">
                  <c:v>15</c:v>
                </c:pt>
                <c:pt idx="3">
                  <c:v>12.5</c:v>
                </c:pt>
                <c:pt idx="4">
                  <c:v>5</c:v>
                </c:pt>
                <c:pt idx="5">
                  <c:v>21.25</c:v>
                </c:pt>
                <c:pt idx="6">
                  <c:v>25</c:v>
                </c:pt>
                <c:pt idx="7">
                  <c:v>32.5</c:v>
                </c:pt>
                <c:pt idx="8">
                  <c:v>32.5</c:v>
                </c:pt>
                <c:pt idx="9">
                  <c:v>13.75</c:v>
                </c:pt>
                <c:pt idx="10">
                  <c:v>2.5</c:v>
                </c:pt>
                <c:pt idx="11">
                  <c:v>3.75</c:v>
                </c:pt>
                <c:pt idx="12">
                  <c:v>8.75</c:v>
                </c:pt>
                <c:pt idx="13">
                  <c:v>6.25</c:v>
                </c:pt>
                <c:pt idx="14">
                  <c:v>1.25</c:v>
                </c:pt>
                <c:pt idx="15">
                  <c:v>18.75</c:v>
                </c:pt>
                <c:pt idx="16">
                  <c:v>27.5</c:v>
                </c:pt>
                <c:pt idx="17">
                  <c:v>35</c:v>
                </c:pt>
                <c:pt idx="18">
                  <c:v>27.5</c:v>
                </c:pt>
                <c:pt idx="19">
                  <c:v>17.5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3E6-474B-98A7-6BA9CDEA1A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3"/>
        <c:overlap val="-27"/>
        <c:axId val="360207520"/>
        <c:axId val="534718736"/>
      </c:barChart>
      <c:catAx>
        <c:axId val="3602075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accent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34718736"/>
        <c:crosses val="autoZero"/>
        <c:auto val="1"/>
        <c:lblAlgn val="ctr"/>
        <c:lblOffset val="100"/>
        <c:noMultiLvlLbl val="0"/>
      </c:catAx>
      <c:valAx>
        <c:axId val="53471873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Kanamycin resistant calli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>
            <a:solidFill>
              <a:schemeClr val="accent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602075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906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Savio Anthony Barretto</cp:lastModifiedBy>
  <cp:revision>12</cp:revision>
  <dcterms:created xsi:type="dcterms:W3CDTF">2023-04-03T21:21:00Z</dcterms:created>
  <dcterms:modified xsi:type="dcterms:W3CDTF">2023-06-01T07:19:00Z</dcterms:modified>
</cp:coreProperties>
</file>