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F78" w:rsidRPr="00912759" w:rsidRDefault="00E81F78" w:rsidP="00E81F78">
      <w:pPr>
        <w:spacing w:line="480" w:lineRule="auto"/>
        <w:rPr>
          <w:b/>
        </w:rPr>
      </w:pPr>
      <w:r w:rsidRPr="00912759">
        <w:rPr>
          <w:b/>
        </w:rPr>
        <w:t>Supplementary information</w:t>
      </w:r>
      <w:r>
        <w:rPr>
          <w:b/>
        </w:rPr>
        <w:t xml:space="preserve"> – legends/additional legends</w:t>
      </w:r>
    </w:p>
    <w:p w:rsidR="00E81F78" w:rsidRDefault="00E81F78" w:rsidP="00E81F78">
      <w:pPr>
        <w:spacing w:line="480" w:lineRule="auto"/>
        <w:rPr>
          <w:szCs w:val="24"/>
        </w:rPr>
      </w:pPr>
      <w:r>
        <w:rPr>
          <w:b/>
        </w:rPr>
        <w:t xml:space="preserve">Additional file 1: Table S1: </w:t>
      </w:r>
      <w:r>
        <w:rPr>
          <w:szCs w:val="24"/>
        </w:rPr>
        <w:t>GLM of controlled hand pollination treatments with</w:t>
      </w:r>
      <w:r w:rsidRPr="0083750A">
        <w:rPr>
          <w:szCs w:val="24"/>
        </w:rPr>
        <w:t xml:space="preserve"> </w:t>
      </w:r>
      <w:r>
        <w:rPr>
          <w:i/>
          <w:szCs w:val="24"/>
        </w:rPr>
        <w:t>Moehringia</w:t>
      </w:r>
      <w:r w:rsidRPr="0083750A">
        <w:rPr>
          <w:i/>
          <w:szCs w:val="24"/>
        </w:rPr>
        <w:t xml:space="preserve"> tommasinii</w:t>
      </w:r>
      <w:r w:rsidRPr="0083750A">
        <w:rPr>
          <w:szCs w:val="24"/>
        </w:rPr>
        <w:t xml:space="preserve"> </w:t>
      </w:r>
      <w:r>
        <w:rPr>
          <w:szCs w:val="24"/>
        </w:rPr>
        <w:t xml:space="preserve">drawn across </w:t>
      </w:r>
      <w:r w:rsidRPr="0083750A">
        <w:rPr>
          <w:szCs w:val="24"/>
        </w:rPr>
        <w:t>all populations</w:t>
      </w:r>
      <w:r>
        <w:rPr>
          <w:szCs w:val="24"/>
        </w:rPr>
        <w:t>.</w:t>
      </w:r>
    </w:p>
    <w:p w:rsidR="00E81F78" w:rsidRDefault="00E81F78" w:rsidP="00E81F78">
      <w:pPr>
        <w:spacing w:line="480" w:lineRule="auto"/>
        <w:rPr>
          <w:b/>
        </w:rPr>
      </w:pPr>
      <w:r w:rsidRPr="005F4DB5">
        <w:rPr>
          <w:b/>
          <w:szCs w:val="24"/>
        </w:rPr>
        <w:t>Additional file 2: Table S2:</w:t>
      </w:r>
      <w:r>
        <w:rPr>
          <w:szCs w:val="24"/>
        </w:rPr>
        <w:t xml:space="preserve"> GLM of controlled hand pollination treatments with</w:t>
      </w:r>
      <w:r w:rsidRPr="0083750A">
        <w:rPr>
          <w:szCs w:val="24"/>
        </w:rPr>
        <w:t xml:space="preserve"> </w:t>
      </w:r>
      <w:r>
        <w:rPr>
          <w:i/>
          <w:szCs w:val="24"/>
        </w:rPr>
        <w:t>M.</w:t>
      </w:r>
      <w:r w:rsidRPr="0083750A">
        <w:rPr>
          <w:i/>
          <w:szCs w:val="24"/>
        </w:rPr>
        <w:t xml:space="preserve"> tommasinii</w:t>
      </w:r>
      <w:r w:rsidRPr="0083750A">
        <w:rPr>
          <w:szCs w:val="24"/>
        </w:rPr>
        <w:t xml:space="preserve"> </w:t>
      </w:r>
      <w:r>
        <w:rPr>
          <w:szCs w:val="24"/>
        </w:rPr>
        <w:t>for each population separately</w:t>
      </w:r>
      <w:r>
        <w:t>.</w:t>
      </w:r>
    </w:p>
    <w:p w:rsidR="00E81F78" w:rsidRDefault="00E81F78" w:rsidP="00E81F78">
      <w:pPr>
        <w:spacing w:line="480" w:lineRule="auto"/>
      </w:pPr>
      <w:r>
        <w:rPr>
          <w:b/>
        </w:rPr>
        <w:t xml:space="preserve">Additional file 3: Table S3: </w:t>
      </w:r>
      <w:r>
        <w:rPr>
          <w:szCs w:val="24"/>
        </w:rPr>
        <w:t>GLM of pollination treatments with</w:t>
      </w:r>
      <w:r w:rsidRPr="0083750A">
        <w:rPr>
          <w:szCs w:val="24"/>
        </w:rPr>
        <w:t xml:space="preserve"> </w:t>
      </w:r>
      <w:r>
        <w:rPr>
          <w:i/>
          <w:szCs w:val="24"/>
        </w:rPr>
        <w:t>M.</w:t>
      </w:r>
      <w:r w:rsidRPr="0083750A">
        <w:rPr>
          <w:i/>
          <w:szCs w:val="24"/>
        </w:rPr>
        <w:t xml:space="preserve"> tommasinii</w:t>
      </w:r>
      <w:r>
        <w:rPr>
          <w:szCs w:val="24"/>
        </w:rPr>
        <w:t xml:space="preserve"> and </w:t>
      </w:r>
      <w:r>
        <w:rPr>
          <w:i/>
          <w:szCs w:val="24"/>
        </w:rPr>
        <w:t>M. muscosa</w:t>
      </w:r>
      <w:r>
        <w:rPr>
          <w:szCs w:val="24"/>
        </w:rPr>
        <w:t xml:space="preserve"> </w:t>
      </w:r>
      <w:r w:rsidRPr="0083750A">
        <w:rPr>
          <w:szCs w:val="24"/>
        </w:rPr>
        <w:t>– multiple comparisons of</w:t>
      </w:r>
      <w:r>
        <w:rPr>
          <w:szCs w:val="24"/>
        </w:rPr>
        <w:t xml:space="preserve"> means</w:t>
      </w:r>
      <w:r>
        <w:t>.</w:t>
      </w:r>
    </w:p>
    <w:p w:rsidR="00E81F78" w:rsidRDefault="00E81F78" w:rsidP="00E81F78">
      <w:pPr>
        <w:spacing w:line="480" w:lineRule="auto"/>
      </w:pPr>
      <w:r w:rsidRPr="005F4DB5">
        <w:rPr>
          <w:b/>
        </w:rPr>
        <w:t xml:space="preserve">Additional file 4: Table S4: </w:t>
      </w:r>
      <w:r w:rsidRPr="00BF43BE">
        <w:rPr>
          <w:szCs w:val="24"/>
        </w:rPr>
        <w:t xml:space="preserve">Pairwise population matrix of gene flow between </w:t>
      </w:r>
      <w:r>
        <w:rPr>
          <w:i/>
          <w:iCs/>
          <w:szCs w:val="24"/>
        </w:rPr>
        <w:t>Moehringia muscosa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and </w:t>
      </w:r>
      <w:r w:rsidRPr="00BF43BE">
        <w:rPr>
          <w:i/>
          <w:iCs/>
          <w:szCs w:val="24"/>
        </w:rPr>
        <w:t>M</w:t>
      </w:r>
      <w:r>
        <w:rPr>
          <w:i/>
          <w:iCs/>
          <w:szCs w:val="24"/>
        </w:rPr>
        <w:t>. tommasinii</w:t>
      </w:r>
      <w:r w:rsidRPr="00701448">
        <w:rPr>
          <w:szCs w:val="24"/>
        </w:rPr>
        <w:t>.</w:t>
      </w:r>
    </w:p>
    <w:p w:rsidR="00E81F78" w:rsidRDefault="00E81F78" w:rsidP="00E81F78">
      <w:pPr>
        <w:spacing w:line="480" w:lineRule="auto"/>
      </w:pPr>
      <w:r w:rsidRPr="00F906D7">
        <w:rPr>
          <w:b/>
        </w:rPr>
        <w:t>Additional file 5: Table S</w:t>
      </w:r>
      <w:r>
        <w:rPr>
          <w:b/>
        </w:rPr>
        <w:t>5</w:t>
      </w:r>
      <w:r>
        <w:t xml:space="preserve">: </w:t>
      </w:r>
      <w:r>
        <w:rPr>
          <w:szCs w:val="24"/>
        </w:rPr>
        <w:t>Bonferroni corrected p-values and Mann</w:t>
      </w:r>
      <w:r w:rsidRPr="0083750A">
        <w:rPr>
          <w:szCs w:val="24"/>
        </w:rPr>
        <w:t>–</w:t>
      </w:r>
      <w:r>
        <w:rPr>
          <w:szCs w:val="24"/>
        </w:rPr>
        <w:t xml:space="preserve">Whitney </w:t>
      </w:r>
      <w:r w:rsidRPr="005963BE">
        <w:rPr>
          <w:szCs w:val="24"/>
        </w:rPr>
        <w:t>pair-wise comparisons</w:t>
      </w:r>
      <w:r>
        <w:rPr>
          <w:szCs w:val="24"/>
        </w:rPr>
        <w:t xml:space="preserve"> of petal index and Nei’s genetic distances between </w:t>
      </w:r>
      <w:r>
        <w:rPr>
          <w:i/>
          <w:szCs w:val="24"/>
        </w:rPr>
        <w:t>M. muscosa</w:t>
      </w:r>
      <w:r>
        <w:rPr>
          <w:szCs w:val="24"/>
        </w:rPr>
        <w:t xml:space="preserve"> and </w:t>
      </w:r>
      <w:r>
        <w:rPr>
          <w:i/>
          <w:szCs w:val="24"/>
        </w:rPr>
        <w:t>M. tommasinii</w:t>
      </w:r>
      <w:r>
        <w:rPr>
          <w:szCs w:val="24"/>
        </w:rPr>
        <w:t>.</w:t>
      </w:r>
    </w:p>
    <w:p w:rsidR="004B2C25" w:rsidRPr="004B2C25" w:rsidRDefault="004B2C25" w:rsidP="004B2C25">
      <w:pPr>
        <w:spacing w:line="480" w:lineRule="auto"/>
      </w:pPr>
      <w:r>
        <w:rPr>
          <w:b/>
        </w:rPr>
        <w:t xml:space="preserve">Additional file 6: </w:t>
      </w:r>
      <w:r w:rsidRPr="004B2C25">
        <w:rPr>
          <w:b/>
        </w:rPr>
        <w:t>Table S6</w:t>
      </w:r>
      <w:r>
        <w:rPr>
          <w:b/>
        </w:rPr>
        <w:t>:</w:t>
      </w:r>
      <w:r w:rsidRPr="004B2C25">
        <w:rPr>
          <w:b/>
        </w:rPr>
        <w:t xml:space="preserve"> </w:t>
      </w:r>
      <w:r w:rsidRPr="004B2C25">
        <w:t xml:space="preserve">Petal length (L: mean ± SE) and width (W: mean ± SE, both in grey) in different populations of </w:t>
      </w:r>
      <w:r w:rsidRPr="004B2C25">
        <w:rPr>
          <w:i/>
        </w:rPr>
        <w:t>Moehringia muscosa</w:t>
      </w:r>
      <w:r w:rsidRPr="004B2C25">
        <w:t xml:space="preserve"> and </w:t>
      </w:r>
      <w:r w:rsidRPr="004B2C25">
        <w:rPr>
          <w:i/>
        </w:rPr>
        <w:t>M. tommasinii</w:t>
      </w:r>
      <w:r w:rsidRPr="004B2C25">
        <w:t>, with Kruskal-Wallis test for equal medians and Mann-Whitney pair-wise comparisons (Bonferroni corrected p-values) for petal length (lower left handed corner) and petal width (upper right handed corner).</w:t>
      </w:r>
    </w:p>
    <w:p w:rsidR="00E81F78" w:rsidRDefault="004B2C25" w:rsidP="00E81F78">
      <w:pPr>
        <w:spacing w:line="480" w:lineRule="auto"/>
        <w:rPr>
          <w:szCs w:val="24"/>
        </w:rPr>
      </w:pPr>
      <w:r>
        <w:rPr>
          <w:b/>
        </w:rPr>
        <w:t>Additional file 7</w:t>
      </w:r>
      <w:r w:rsidR="00E81F78" w:rsidRPr="00F906D7">
        <w:rPr>
          <w:b/>
        </w:rPr>
        <w:t>: Table S</w:t>
      </w:r>
      <w:r>
        <w:rPr>
          <w:b/>
        </w:rPr>
        <w:t>7</w:t>
      </w:r>
      <w:r w:rsidR="00E81F78">
        <w:t xml:space="preserve">: </w:t>
      </w:r>
      <w:r w:rsidR="00E81F78">
        <w:rPr>
          <w:szCs w:val="24"/>
        </w:rPr>
        <w:t>Bonferroni corrected p</w:t>
      </w:r>
      <w:r w:rsidR="00E81F78" w:rsidRPr="0083750A">
        <w:rPr>
          <w:szCs w:val="24"/>
        </w:rPr>
        <w:t>–</w:t>
      </w:r>
      <w:r w:rsidR="00E81F78">
        <w:rPr>
          <w:szCs w:val="24"/>
        </w:rPr>
        <w:t>values and Mann</w:t>
      </w:r>
      <w:r w:rsidR="00E81F78" w:rsidRPr="0083750A">
        <w:rPr>
          <w:szCs w:val="24"/>
        </w:rPr>
        <w:t>–</w:t>
      </w:r>
      <w:r w:rsidR="00E81F78">
        <w:rPr>
          <w:szCs w:val="24"/>
        </w:rPr>
        <w:t xml:space="preserve">Whitney </w:t>
      </w:r>
      <w:r w:rsidR="00E81F78" w:rsidRPr="005963BE">
        <w:rPr>
          <w:szCs w:val="24"/>
        </w:rPr>
        <w:t>pair-wise comparisons</w:t>
      </w:r>
      <w:r w:rsidR="00E81F78">
        <w:rPr>
          <w:szCs w:val="24"/>
        </w:rPr>
        <w:t xml:space="preserve"> of P/O ratio between populations of </w:t>
      </w:r>
      <w:r w:rsidR="00E81F78">
        <w:rPr>
          <w:i/>
          <w:szCs w:val="24"/>
        </w:rPr>
        <w:t>M. muscosa</w:t>
      </w:r>
      <w:r w:rsidR="00E81F78">
        <w:rPr>
          <w:szCs w:val="24"/>
        </w:rPr>
        <w:t xml:space="preserve"> and </w:t>
      </w:r>
      <w:r w:rsidR="00E81F78">
        <w:rPr>
          <w:i/>
          <w:szCs w:val="24"/>
        </w:rPr>
        <w:t>M. tommasinii</w:t>
      </w:r>
      <w:r w:rsidR="00E81F78">
        <w:rPr>
          <w:szCs w:val="24"/>
        </w:rPr>
        <w:t>.</w:t>
      </w:r>
    </w:p>
    <w:p w:rsidR="005253B5" w:rsidRDefault="004B2C25" w:rsidP="00E81F78">
      <w:r>
        <w:rPr>
          <w:b/>
          <w:szCs w:val="24"/>
        </w:rPr>
        <w:t>Additional file 8</w:t>
      </w:r>
      <w:r w:rsidR="00E81F78" w:rsidRPr="00F906D7">
        <w:rPr>
          <w:b/>
          <w:szCs w:val="24"/>
        </w:rPr>
        <w:t>: Table S</w:t>
      </w:r>
      <w:r>
        <w:rPr>
          <w:b/>
          <w:szCs w:val="24"/>
        </w:rPr>
        <w:t>8</w:t>
      </w:r>
      <w:r w:rsidR="00E81F78">
        <w:rPr>
          <w:szCs w:val="24"/>
        </w:rPr>
        <w:t>: Summary statistics of loci selected for population-genetic analysis and microsatellite development.</w:t>
      </w:r>
      <w:bookmarkStart w:id="0" w:name="_GoBack"/>
      <w:bookmarkEnd w:id="0"/>
    </w:p>
    <w:sectPr w:rsidR="005253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F78"/>
    <w:rsid w:val="00243227"/>
    <w:rsid w:val="004B2C25"/>
    <w:rsid w:val="008F3C75"/>
    <w:rsid w:val="00A86EBB"/>
    <w:rsid w:val="00E140FE"/>
    <w:rsid w:val="00E81F78"/>
    <w:rsid w:val="00ED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6054A4-F168-451C-A8ED-80D6EC30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F78"/>
    <w:pPr>
      <w:spacing w:after="0" w:line="240" w:lineRule="auto"/>
    </w:pPr>
    <w:rPr>
      <w:rFonts w:ascii="Times New Roman" w:eastAsia="Calibri" w:hAnsi="Times New Roman" w:cs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1183</Characters>
  <Application>Microsoft Office Word</Application>
  <DocSecurity>0</DocSecurity>
  <Lines>22</Lines>
  <Paragraphs>5</Paragraphs>
  <ScaleCrop>false</ScaleCrop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2023-04-14T06:29:00Z</dcterms:created>
  <dcterms:modified xsi:type="dcterms:W3CDTF">2023-04-14T06:29:00Z</dcterms:modified>
</cp:coreProperties>
</file>