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3467D" w14:textId="1413BBB9" w:rsidR="00813135" w:rsidRDefault="00235FA7" w:rsidP="00EC4B8F">
      <w:pPr>
        <w:spacing w:line="360" w:lineRule="auto"/>
        <w:ind w:left="482" w:hangingChars="200" w:hanging="482"/>
        <w:jc w:val="center"/>
        <w:rPr>
          <w:b/>
        </w:rPr>
      </w:pPr>
      <w:r w:rsidRPr="00235FA7">
        <w:rPr>
          <w:b/>
        </w:rPr>
        <w:t xml:space="preserve">Additional file 2: </w:t>
      </w:r>
      <w:r w:rsidR="00D5506F" w:rsidRPr="00D5506F">
        <w:rPr>
          <w:b/>
        </w:rPr>
        <w:t>Supplementary</w:t>
      </w:r>
      <w:r w:rsidRPr="00235FA7">
        <w:rPr>
          <w:b/>
        </w:rPr>
        <w:t xml:space="preserve"> figures</w:t>
      </w:r>
    </w:p>
    <w:p w14:paraId="4AD7BF6A" w14:textId="51D717A1" w:rsidR="00235FA7" w:rsidRDefault="00235FA7" w:rsidP="00EC4B8F">
      <w:pPr>
        <w:spacing w:line="360" w:lineRule="auto"/>
        <w:ind w:left="482" w:hangingChars="200" w:hanging="482"/>
        <w:jc w:val="center"/>
        <w:rPr>
          <w:b/>
        </w:rPr>
      </w:pPr>
    </w:p>
    <w:p w14:paraId="43B25853" w14:textId="77777777" w:rsidR="00235FA7" w:rsidRPr="00235FA7" w:rsidRDefault="00235FA7" w:rsidP="00EC4B8F">
      <w:pPr>
        <w:spacing w:line="360" w:lineRule="auto"/>
        <w:ind w:left="482" w:hangingChars="200" w:hanging="482"/>
        <w:jc w:val="center"/>
        <w:rPr>
          <w:b/>
        </w:rPr>
      </w:pPr>
    </w:p>
    <w:p w14:paraId="06FD94CE" w14:textId="77777777" w:rsidR="00813135" w:rsidRDefault="00813135" w:rsidP="00EC4B8F">
      <w:pPr>
        <w:spacing w:line="360" w:lineRule="auto"/>
        <w:ind w:left="480" w:hangingChars="200" w:hanging="480"/>
        <w:jc w:val="center"/>
      </w:pPr>
    </w:p>
    <w:p w14:paraId="027531FC" w14:textId="23441C47" w:rsidR="0005374F" w:rsidRPr="0088149E" w:rsidRDefault="007D3DB9" w:rsidP="00EC4B8F">
      <w:pPr>
        <w:spacing w:line="360" w:lineRule="auto"/>
        <w:ind w:left="480" w:hangingChars="200" w:hanging="480"/>
        <w:jc w:val="center"/>
      </w:pPr>
      <w:r>
        <w:rPr>
          <w:noProof/>
          <w:lang w:eastAsia="en-US"/>
        </w:rPr>
        <w:drawing>
          <wp:inline distT="0" distB="0" distL="0" distR="0" wp14:anchorId="5783C480" wp14:editId="78090F98">
            <wp:extent cx="5943600" cy="15817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D7E32" w14:textId="252640D5" w:rsidR="009B7B16" w:rsidRDefault="00EC4B8F" w:rsidP="00EC4B8F">
      <w:r w:rsidRPr="0088149E">
        <w:rPr>
          <w:b/>
          <w:bCs/>
        </w:rPr>
        <w:t>Fig</w:t>
      </w:r>
      <w:r w:rsidR="00AF4DFF">
        <w:rPr>
          <w:b/>
          <w:bCs/>
        </w:rPr>
        <w:t>.</w:t>
      </w:r>
      <w:r w:rsidRPr="0088149E">
        <w:rPr>
          <w:b/>
          <w:bCs/>
        </w:rPr>
        <w:t xml:space="preserve"> S1</w:t>
      </w:r>
      <w:r w:rsidR="009B7B16" w:rsidRPr="009B7B16">
        <w:t xml:space="preserve"> </w:t>
      </w:r>
      <w:r w:rsidR="009B7B16" w:rsidRPr="0088149E">
        <w:t>Distribution of the pairwise number of allele differences among MLG</w:t>
      </w:r>
      <w:r w:rsidR="009B7B16">
        <w:t xml:space="preserve"> (</w:t>
      </w:r>
      <w:r w:rsidR="009B7B16" w:rsidRPr="0088149E">
        <w:t>threshold=10</w:t>
      </w:r>
      <w:r w:rsidR="009B7B16">
        <w:t>)</w:t>
      </w:r>
      <w:r w:rsidR="009B7B16" w:rsidRPr="0088149E">
        <w:t>:</w:t>
      </w:r>
      <w:r w:rsidR="009B7B16" w:rsidRPr="004470E0">
        <w:t xml:space="preserve"> (a) </w:t>
      </w:r>
      <w:r w:rsidR="009B7B16" w:rsidRPr="0088149E">
        <w:t>Bimodal curve for s</w:t>
      </w:r>
      <w:bookmarkStart w:id="0" w:name="_GoBack"/>
      <w:bookmarkEnd w:id="0"/>
      <w:r w:rsidR="009B7B16" w:rsidRPr="0088149E">
        <w:t>cions</w:t>
      </w:r>
      <w:r w:rsidR="009B7B16">
        <w:t>,</w:t>
      </w:r>
      <w:r w:rsidR="009B7B16" w:rsidRPr="0088149E">
        <w:t xml:space="preserve"> (b) Unimodal curve for rootstock genotypes.</w:t>
      </w:r>
    </w:p>
    <w:p w14:paraId="13AF0BCC" w14:textId="754A6A28" w:rsidR="00EC4B8F" w:rsidRPr="0088149E" w:rsidRDefault="009B7B16" w:rsidP="009B7B16">
      <w:pPr>
        <w:widowControl/>
        <w:spacing w:line="240" w:lineRule="auto"/>
        <w:jc w:val="left"/>
      </w:pPr>
      <w:r>
        <w:br w:type="page"/>
      </w:r>
    </w:p>
    <w:p w14:paraId="3D645D76" w14:textId="14380274" w:rsidR="00EC4B8F" w:rsidRPr="0088149E" w:rsidRDefault="001E64AE" w:rsidP="00EC4B8F">
      <w:pPr>
        <w:spacing w:line="360" w:lineRule="auto"/>
        <w:jc w:val="center"/>
      </w:pPr>
      <w:bookmarkStart w:id="1" w:name="caption1.p1"/>
      <w:bookmarkEnd w:id="1"/>
      <w:r>
        <w:rPr>
          <w:noProof/>
          <w:lang w:eastAsia="en-US"/>
        </w:rPr>
        <w:lastRenderedPageBreak/>
        <w:drawing>
          <wp:inline distT="0" distB="0" distL="0" distR="0" wp14:anchorId="6C88E907" wp14:editId="2CA03E12">
            <wp:extent cx="5943600" cy="23628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6D216" w14:textId="39AD35A1" w:rsidR="00E3167B" w:rsidRPr="00E3167B" w:rsidRDefault="00E3167B">
      <w:r w:rsidRPr="00643781">
        <w:rPr>
          <w:rFonts w:eastAsiaTheme="minorEastAsia"/>
          <w:b/>
          <w:kern w:val="0"/>
        </w:rPr>
        <w:t>Fig</w:t>
      </w:r>
      <w:r w:rsidR="00AF4DFF">
        <w:rPr>
          <w:rFonts w:eastAsiaTheme="minorEastAsia"/>
          <w:b/>
          <w:kern w:val="0"/>
        </w:rPr>
        <w:t>.</w:t>
      </w:r>
      <w:r w:rsidRPr="00643781">
        <w:rPr>
          <w:rFonts w:eastAsiaTheme="minorEastAsia"/>
          <w:b/>
          <w:kern w:val="0"/>
        </w:rPr>
        <w:t xml:space="preserve"> S2</w:t>
      </w:r>
      <w:r>
        <w:rPr>
          <w:rFonts w:eastAsiaTheme="minorEastAsia"/>
          <w:b/>
          <w:kern w:val="0"/>
        </w:rPr>
        <w:t>.</w:t>
      </w:r>
      <w:r w:rsidRPr="00643781">
        <w:rPr>
          <w:rFonts w:eastAsiaTheme="minorEastAsia"/>
          <w:bCs/>
          <w:kern w:val="0"/>
        </w:rPr>
        <w:t xml:space="preserve"> O</w:t>
      </w:r>
      <w:r w:rsidRPr="0088149E">
        <w:rPr>
          <w:rFonts w:eastAsiaTheme="minorEastAsia"/>
          <w:kern w:val="0"/>
        </w:rPr>
        <w:t xml:space="preserve">ptimal </w:t>
      </w:r>
      <w:r w:rsidRPr="0088149E">
        <w:rPr>
          <w:rFonts w:eastAsiaTheme="minorEastAsia"/>
          <w:i/>
          <w:kern w:val="0"/>
        </w:rPr>
        <w:t>K</w:t>
      </w:r>
      <w:r w:rsidRPr="0088149E">
        <w:rPr>
          <w:rFonts w:eastAsiaTheme="minorEastAsia"/>
          <w:kern w:val="0"/>
        </w:rPr>
        <w:t xml:space="preserve"> value of STRUCTURE selection graphs. </w:t>
      </w:r>
      <w:r w:rsidRPr="0088149E">
        <w:rPr>
          <w:rFonts w:eastAsiaTheme="minorEastAsia" w:hint="eastAsia"/>
          <w:kern w:val="0"/>
        </w:rPr>
        <w:t xml:space="preserve">(a) </w:t>
      </w:r>
      <w:r w:rsidRPr="0088149E">
        <w:rPr>
          <w:rFonts w:eastAsiaTheme="minorEastAsia"/>
          <w:kern w:val="0"/>
        </w:rPr>
        <w:t>Delta (</w:t>
      </w:r>
      <w:r w:rsidRPr="00AB7C6E">
        <w:rPr>
          <w:rFonts w:eastAsiaTheme="minorEastAsia"/>
          <w:i/>
          <w:kern w:val="0"/>
        </w:rPr>
        <w:t>Δ</w:t>
      </w:r>
      <w:r w:rsidRPr="0088149E">
        <w:rPr>
          <w:rFonts w:eastAsiaTheme="minorEastAsia"/>
          <w:kern w:val="0"/>
        </w:rPr>
        <w:t>)</w:t>
      </w:r>
      <w:r w:rsidRPr="00AB7C6E">
        <w:rPr>
          <w:rFonts w:eastAsiaTheme="minorEastAsia"/>
          <w:i/>
          <w:kern w:val="0"/>
        </w:rPr>
        <w:t>K</w:t>
      </w:r>
      <w:r w:rsidRPr="0088149E">
        <w:rPr>
          <w:rFonts w:eastAsiaTheme="minorEastAsia"/>
          <w:kern w:val="0"/>
        </w:rPr>
        <w:t xml:space="preserve"> for </w:t>
      </w:r>
      <w:r w:rsidR="00BD2628">
        <w:rPr>
          <w:rFonts w:eastAsiaTheme="minorEastAsia"/>
          <w:kern w:val="0"/>
        </w:rPr>
        <w:t>different</w:t>
      </w:r>
      <w:r w:rsidRPr="0088149E">
        <w:rPr>
          <w:rFonts w:eastAsiaTheme="minorEastAsia"/>
          <w:kern w:val="0"/>
        </w:rPr>
        <w:t xml:space="preserve"> numbers of subpopulations (</w:t>
      </w:r>
      <w:r w:rsidRPr="0088149E">
        <w:rPr>
          <w:rFonts w:eastAsiaTheme="minorEastAsia"/>
          <w:i/>
          <w:kern w:val="0"/>
        </w:rPr>
        <w:t>K</w:t>
      </w:r>
      <w:r w:rsidRPr="0088149E">
        <w:rPr>
          <w:rFonts w:eastAsiaTheme="minorEastAsia"/>
          <w:kern w:val="0"/>
        </w:rPr>
        <w:t xml:space="preserve">), maximum number of sub-populations were inferred at </w:t>
      </w:r>
      <w:r w:rsidRPr="0088149E">
        <w:rPr>
          <w:rFonts w:eastAsiaTheme="minorEastAsia"/>
          <w:i/>
          <w:kern w:val="0"/>
        </w:rPr>
        <w:t>K</w:t>
      </w:r>
      <w:r w:rsidRPr="0088149E">
        <w:rPr>
          <w:rFonts w:eastAsiaTheme="minorEastAsia"/>
          <w:kern w:val="0"/>
        </w:rPr>
        <w:t>=2 for STUCTURE analysis</w:t>
      </w:r>
      <w:r w:rsidRPr="0088149E">
        <w:rPr>
          <w:rFonts w:eastAsiaTheme="minorEastAsia" w:hint="eastAsia"/>
          <w:kern w:val="0"/>
        </w:rPr>
        <w:t>;</w:t>
      </w:r>
      <w:r w:rsidRPr="0088149E">
        <w:rPr>
          <w:rFonts w:eastAsiaTheme="minorEastAsia"/>
          <w:kern w:val="0"/>
        </w:rPr>
        <w:t xml:space="preserve"> </w:t>
      </w:r>
      <w:r w:rsidRPr="0088149E">
        <w:rPr>
          <w:rFonts w:eastAsiaTheme="minorEastAsia" w:hint="eastAsia"/>
          <w:kern w:val="0"/>
        </w:rPr>
        <w:t xml:space="preserve">(b) </w:t>
      </w:r>
      <w:r w:rsidRPr="0088149E">
        <w:rPr>
          <w:rFonts w:eastAsiaTheme="minorEastAsia"/>
          <w:kern w:val="0"/>
        </w:rPr>
        <w:t xml:space="preserve">The average of log-likelihood value of </w:t>
      </w:r>
      <w:r w:rsidRPr="0088149E">
        <w:rPr>
          <w:rFonts w:eastAsiaTheme="minorEastAsia"/>
          <w:i/>
          <w:kern w:val="0"/>
        </w:rPr>
        <w:t>K</w:t>
      </w:r>
      <w:r w:rsidRPr="0088149E">
        <w:rPr>
          <w:rFonts w:eastAsiaTheme="minorEastAsia"/>
          <w:kern w:val="0"/>
        </w:rPr>
        <w:t>.</w:t>
      </w:r>
    </w:p>
    <w:sectPr w:rsidR="00E3167B" w:rsidRPr="00E3167B" w:rsidSect="00517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EC063" w14:textId="77777777" w:rsidR="00ED0927" w:rsidRDefault="00ED0927" w:rsidP="009B7B16">
      <w:pPr>
        <w:spacing w:line="240" w:lineRule="auto"/>
      </w:pPr>
      <w:r>
        <w:separator/>
      </w:r>
    </w:p>
  </w:endnote>
  <w:endnote w:type="continuationSeparator" w:id="0">
    <w:p w14:paraId="7BED5EAA" w14:textId="77777777" w:rsidR="00ED0927" w:rsidRDefault="00ED0927" w:rsidP="009B7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BC939" w14:textId="77777777" w:rsidR="00ED0927" w:rsidRDefault="00ED0927" w:rsidP="009B7B16">
      <w:pPr>
        <w:spacing w:line="240" w:lineRule="auto"/>
      </w:pPr>
      <w:r>
        <w:separator/>
      </w:r>
    </w:p>
  </w:footnote>
  <w:footnote w:type="continuationSeparator" w:id="0">
    <w:p w14:paraId="32A9B884" w14:textId="77777777" w:rsidR="00ED0927" w:rsidRDefault="00ED0927" w:rsidP="009B7B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4B8F"/>
    <w:rsid w:val="0005374F"/>
    <w:rsid w:val="000B501D"/>
    <w:rsid w:val="000E6DD6"/>
    <w:rsid w:val="001E64AE"/>
    <w:rsid w:val="00235FA7"/>
    <w:rsid w:val="00302D73"/>
    <w:rsid w:val="0031579F"/>
    <w:rsid w:val="00517918"/>
    <w:rsid w:val="00550C1B"/>
    <w:rsid w:val="005F3C83"/>
    <w:rsid w:val="00632C95"/>
    <w:rsid w:val="00667A41"/>
    <w:rsid w:val="006E7BF2"/>
    <w:rsid w:val="007762A2"/>
    <w:rsid w:val="007D3DB9"/>
    <w:rsid w:val="007D48D7"/>
    <w:rsid w:val="00813135"/>
    <w:rsid w:val="009745D4"/>
    <w:rsid w:val="009B7B16"/>
    <w:rsid w:val="00AC1731"/>
    <w:rsid w:val="00AF4DFF"/>
    <w:rsid w:val="00BD2628"/>
    <w:rsid w:val="00C10381"/>
    <w:rsid w:val="00CC6A68"/>
    <w:rsid w:val="00D01163"/>
    <w:rsid w:val="00D34765"/>
    <w:rsid w:val="00D5506F"/>
    <w:rsid w:val="00DE3497"/>
    <w:rsid w:val="00E3167B"/>
    <w:rsid w:val="00E56978"/>
    <w:rsid w:val="00EC4B8F"/>
    <w:rsid w:val="00ED0927"/>
    <w:rsid w:val="00F2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7A872"/>
  <w15:docId w15:val="{2FD502B3-D02D-4EAB-8E81-BD54C1C6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B8F"/>
    <w:pPr>
      <w:widowControl w:val="0"/>
      <w:spacing w:line="48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F23DE7"/>
    <w:pPr>
      <w:keepNext/>
      <w:keepLines/>
      <w:spacing w:before="340" w:after="330" w:line="240" w:lineRule="atLeast"/>
      <w:outlineLvl w:val="0"/>
    </w:pPr>
    <w:rPr>
      <w:rFonts w:cstheme="minorBidi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23DE7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paragraph" w:styleId="3">
    <w:name w:val="heading 3"/>
    <w:aliases w:val="3级"/>
    <w:basedOn w:val="a"/>
    <w:next w:val="a"/>
    <w:link w:val="30"/>
    <w:autoRedefine/>
    <w:uiPriority w:val="9"/>
    <w:unhideWhenUsed/>
    <w:qFormat/>
    <w:rsid w:val="00D34765"/>
    <w:pPr>
      <w:keepNext/>
      <w:keepLines/>
      <w:spacing w:line="240" w:lineRule="atLeast"/>
      <w:outlineLvl w:val="2"/>
    </w:pPr>
    <w:rPr>
      <w:rFonts w:cs="宋体"/>
      <w:b/>
      <w:bCs/>
      <w:szCs w:val="32"/>
    </w:rPr>
  </w:style>
  <w:style w:type="paragraph" w:styleId="4">
    <w:name w:val="heading 4"/>
    <w:aliases w:val="4级"/>
    <w:basedOn w:val="a"/>
    <w:next w:val="a"/>
    <w:link w:val="40"/>
    <w:autoRedefine/>
    <w:uiPriority w:val="9"/>
    <w:unhideWhenUsed/>
    <w:qFormat/>
    <w:rsid w:val="00DE3497"/>
    <w:pPr>
      <w:keepNext/>
      <w:keepLines/>
      <w:spacing w:line="240" w:lineRule="atLeast"/>
      <w:outlineLvl w:val="3"/>
    </w:pPr>
    <w:rPr>
      <w:rFonts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23DE7"/>
    <w:rPr>
      <w:rFonts w:ascii="Times New Roman" w:eastAsia="宋体" w:hAnsi="Times New Roman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rsid w:val="00F23DE7"/>
    <w:rPr>
      <w:rFonts w:ascii="Times New Roman" w:eastAsia="宋体" w:hAnsi="Times New Roman" w:cstheme="majorBidi"/>
      <w:b/>
      <w:bCs/>
      <w:sz w:val="32"/>
      <w:szCs w:val="32"/>
    </w:rPr>
  </w:style>
  <w:style w:type="character" w:customStyle="1" w:styleId="30">
    <w:name w:val="标题 3 字符"/>
    <w:aliases w:val="3级 字符"/>
    <w:basedOn w:val="a0"/>
    <w:link w:val="3"/>
    <w:uiPriority w:val="9"/>
    <w:rsid w:val="00D34765"/>
    <w:rPr>
      <w:rFonts w:ascii="Times New Roman" w:eastAsia="宋体" w:hAnsi="Times New Roman" w:cs="宋体"/>
      <w:b/>
      <w:bCs/>
      <w:sz w:val="24"/>
      <w:szCs w:val="32"/>
    </w:rPr>
  </w:style>
  <w:style w:type="character" w:customStyle="1" w:styleId="40">
    <w:name w:val="标题 4 字符"/>
    <w:aliases w:val="4级 字符"/>
    <w:basedOn w:val="a0"/>
    <w:link w:val="4"/>
    <w:uiPriority w:val="9"/>
    <w:rsid w:val="00DE3497"/>
    <w:rPr>
      <w:rFonts w:ascii="Times New Roman" w:eastAsia="宋体" w:hAnsi="Times New Roman" w:cstheme="majorBidi"/>
      <w:bCs/>
      <w:sz w:val="24"/>
      <w:szCs w:val="28"/>
    </w:rPr>
  </w:style>
  <w:style w:type="character" w:styleId="a3">
    <w:name w:val="line number"/>
    <w:basedOn w:val="a0"/>
    <w:uiPriority w:val="99"/>
    <w:semiHidden/>
    <w:unhideWhenUsed/>
    <w:rsid w:val="00EC4B8F"/>
  </w:style>
  <w:style w:type="paragraph" w:styleId="a4">
    <w:name w:val="header"/>
    <w:basedOn w:val="a"/>
    <w:link w:val="a5"/>
    <w:uiPriority w:val="99"/>
    <w:unhideWhenUsed/>
    <w:rsid w:val="009B7B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B7B16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B7B1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B7B16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17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批注框文本 字符"/>
    <w:basedOn w:val="a0"/>
    <w:link w:val="a8"/>
    <w:uiPriority w:val="99"/>
    <w:semiHidden/>
    <w:rsid w:val="00517918"/>
    <w:rPr>
      <w:rFonts w:ascii="Tahoma" w:eastAsia="宋体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fanpengzhen@mail.kib.ac.cn</dc:creator>
  <cp:keywords/>
  <dc:description/>
  <cp:lastModifiedBy>LIUJ</cp:lastModifiedBy>
  <cp:revision>18</cp:revision>
  <dcterms:created xsi:type="dcterms:W3CDTF">2023-02-08T02:50:00Z</dcterms:created>
  <dcterms:modified xsi:type="dcterms:W3CDTF">2023-09-01T03:06:00Z</dcterms:modified>
</cp:coreProperties>
</file>