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26586" w14:textId="2818F10D" w:rsidR="004B54E6" w:rsidRPr="00A9013F" w:rsidRDefault="004B54E6" w:rsidP="004B54E6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A9013F">
        <w:rPr>
          <w:rFonts w:ascii="Arial" w:hAnsi="Arial" w:cs="Arial"/>
          <w:b/>
          <w:szCs w:val="24"/>
        </w:rPr>
        <w:t>Table S</w:t>
      </w:r>
      <w:r w:rsidR="0007374F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 xml:space="preserve">. </w:t>
      </w:r>
      <w:bookmarkStart w:id="0" w:name="_Hlk126065824"/>
      <w:bookmarkStart w:id="1" w:name="_Hlk121394658"/>
      <w:proofErr w:type="spellStart"/>
      <w:r w:rsidRPr="003F0ADD">
        <w:rPr>
          <w:rFonts w:ascii="Arial" w:hAnsi="Arial" w:cs="Arial"/>
          <w:szCs w:val="24"/>
        </w:rPr>
        <w:t>Russeting</w:t>
      </w:r>
      <w:proofErr w:type="spellEnd"/>
      <w:r w:rsidRPr="003F0ADD">
        <w:rPr>
          <w:rFonts w:ascii="Arial" w:hAnsi="Arial" w:cs="Arial"/>
          <w:szCs w:val="24"/>
        </w:rPr>
        <w:t xml:space="preserve"> after </w:t>
      </w:r>
      <w:proofErr w:type="spellStart"/>
      <w:r w:rsidRPr="003F0ADD">
        <w:rPr>
          <w:rFonts w:ascii="Arial" w:hAnsi="Arial" w:cs="Arial"/>
          <w:szCs w:val="24"/>
        </w:rPr>
        <w:t>mechanical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wounding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during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early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fruit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development</w:t>
      </w:r>
      <w:proofErr w:type="spellEnd"/>
      <w:r w:rsidRPr="003F0ADD">
        <w:rPr>
          <w:rFonts w:ascii="Arial" w:hAnsi="Arial" w:cs="Arial"/>
          <w:szCs w:val="24"/>
        </w:rPr>
        <w:t xml:space="preserve"> (38-40 </w:t>
      </w:r>
      <w:proofErr w:type="spellStart"/>
      <w:r>
        <w:rPr>
          <w:rFonts w:ascii="Arial" w:hAnsi="Arial" w:cs="Arial"/>
          <w:szCs w:val="24"/>
        </w:rPr>
        <w:t>days</w:t>
      </w:r>
      <w:proofErr w:type="spellEnd"/>
      <w:r>
        <w:rPr>
          <w:rFonts w:ascii="Arial" w:hAnsi="Arial" w:cs="Arial"/>
          <w:szCs w:val="24"/>
        </w:rPr>
        <w:t xml:space="preserve"> after </w:t>
      </w:r>
      <w:proofErr w:type="spellStart"/>
      <w:r>
        <w:rPr>
          <w:rFonts w:ascii="Arial" w:hAnsi="Arial" w:cs="Arial"/>
          <w:szCs w:val="24"/>
        </w:rPr>
        <w:t>full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bloom</w:t>
      </w:r>
      <w:proofErr w:type="spellEnd"/>
      <w:r>
        <w:rPr>
          <w:rFonts w:ascii="Arial" w:hAnsi="Arial" w:cs="Arial"/>
          <w:szCs w:val="24"/>
        </w:rPr>
        <w:t xml:space="preserve"> (DAFB))</w:t>
      </w:r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of</w:t>
      </w:r>
      <w:proofErr w:type="spellEnd"/>
      <w:r w:rsidRPr="003F0ADD">
        <w:rPr>
          <w:rFonts w:ascii="Arial" w:hAnsi="Arial" w:cs="Arial"/>
          <w:szCs w:val="24"/>
        </w:rPr>
        <w:t xml:space="preserve"> ‘</w:t>
      </w:r>
      <w:proofErr w:type="spellStart"/>
      <w:r w:rsidRPr="003F0ADD">
        <w:rPr>
          <w:rFonts w:ascii="Arial" w:hAnsi="Arial" w:cs="Arial"/>
          <w:szCs w:val="24"/>
        </w:rPr>
        <w:t>Karmijn</w:t>
      </w:r>
      <w:proofErr w:type="spellEnd"/>
      <w:r w:rsidRPr="003F0ADD">
        <w:rPr>
          <w:rFonts w:ascii="Arial" w:hAnsi="Arial" w:cs="Arial"/>
          <w:szCs w:val="24"/>
        </w:rPr>
        <w:t>’, ‘</w:t>
      </w:r>
      <w:proofErr w:type="spellStart"/>
      <w:r w:rsidRPr="003F0ADD">
        <w:rPr>
          <w:rFonts w:ascii="Arial" w:hAnsi="Arial" w:cs="Arial"/>
          <w:szCs w:val="24"/>
        </w:rPr>
        <w:t>Pinova</w:t>
      </w:r>
      <w:proofErr w:type="spellEnd"/>
      <w:r w:rsidRPr="003F0ADD">
        <w:rPr>
          <w:rFonts w:ascii="Arial" w:hAnsi="Arial" w:cs="Arial"/>
          <w:szCs w:val="24"/>
        </w:rPr>
        <w:t xml:space="preserve">’, ‘Idared’ and ‘Gala’ </w:t>
      </w:r>
      <w:proofErr w:type="spellStart"/>
      <w:r w:rsidRPr="003F0ADD">
        <w:rPr>
          <w:rFonts w:ascii="Arial" w:hAnsi="Arial" w:cs="Arial"/>
          <w:szCs w:val="24"/>
        </w:rPr>
        <w:t>apples</w:t>
      </w:r>
      <w:proofErr w:type="spellEnd"/>
      <w:r w:rsidRPr="003F0ADD">
        <w:rPr>
          <w:rFonts w:ascii="Arial" w:hAnsi="Arial" w:cs="Arial"/>
          <w:szCs w:val="24"/>
        </w:rPr>
        <w:t xml:space="preserve"> in </w:t>
      </w:r>
      <w:proofErr w:type="spellStart"/>
      <w:r w:rsidRPr="003F0ADD">
        <w:rPr>
          <w:rFonts w:ascii="Arial" w:hAnsi="Arial" w:cs="Arial"/>
          <w:szCs w:val="24"/>
        </w:rPr>
        <w:t>the</w:t>
      </w:r>
      <w:proofErr w:type="spellEnd"/>
      <w:r w:rsidRPr="003F0ADD">
        <w:rPr>
          <w:rFonts w:ascii="Arial" w:hAnsi="Arial" w:cs="Arial"/>
          <w:szCs w:val="24"/>
        </w:rPr>
        <w:t xml:space="preserve"> 2022 </w:t>
      </w:r>
      <w:proofErr w:type="spellStart"/>
      <w:r w:rsidRPr="003F0ADD">
        <w:rPr>
          <w:rFonts w:ascii="Arial" w:hAnsi="Arial" w:cs="Arial"/>
          <w:szCs w:val="24"/>
        </w:rPr>
        <w:t>season</w:t>
      </w:r>
      <w:proofErr w:type="spellEnd"/>
      <w:r w:rsidRPr="003F0ADD">
        <w:rPr>
          <w:rFonts w:ascii="Arial" w:hAnsi="Arial" w:cs="Arial"/>
          <w:szCs w:val="24"/>
        </w:rPr>
        <w:t xml:space="preserve">. </w:t>
      </w:r>
      <w:bookmarkEnd w:id="0"/>
      <w:proofErr w:type="spellStart"/>
      <w:r w:rsidRPr="003F0ADD">
        <w:rPr>
          <w:rFonts w:ascii="Arial" w:hAnsi="Arial" w:cs="Arial"/>
          <w:szCs w:val="24"/>
        </w:rPr>
        <w:t>Russeting</w:t>
      </w:r>
      <w:proofErr w:type="spellEnd"/>
      <w:r w:rsidRPr="003F0ADD">
        <w:rPr>
          <w:rFonts w:ascii="Arial" w:hAnsi="Arial" w:cs="Arial"/>
          <w:szCs w:val="24"/>
        </w:rPr>
        <w:t xml:space="preserve"> was </w:t>
      </w:r>
      <w:proofErr w:type="spellStart"/>
      <w:r w:rsidRPr="003F0ADD">
        <w:rPr>
          <w:rFonts w:ascii="Arial" w:hAnsi="Arial" w:cs="Arial"/>
          <w:szCs w:val="24"/>
        </w:rPr>
        <w:t>quantified</w:t>
      </w:r>
      <w:proofErr w:type="spellEnd"/>
      <w:r w:rsidRPr="003F0ADD">
        <w:rPr>
          <w:rFonts w:ascii="Arial" w:hAnsi="Arial" w:cs="Arial"/>
          <w:szCs w:val="24"/>
        </w:rPr>
        <w:t xml:space="preserve"> at </w:t>
      </w:r>
      <w:proofErr w:type="spellStart"/>
      <w:r w:rsidRPr="003F0ADD">
        <w:rPr>
          <w:rFonts w:ascii="Arial" w:hAnsi="Arial" w:cs="Arial"/>
          <w:szCs w:val="24"/>
        </w:rPr>
        <w:t>commercial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maturity</w:t>
      </w:r>
      <w:proofErr w:type="spellEnd"/>
      <w:r w:rsidRPr="003F0ADD">
        <w:rPr>
          <w:rFonts w:ascii="Arial" w:hAnsi="Arial" w:cs="Arial"/>
          <w:szCs w:val="24"/>
        </w:rPr>
        <w:t>.</w:t>
      </w:r>
      <w:bookmarkEnd w:id="1"/>
    </w:p>
    <w:tbl>
      <w:tblPr>
        <w:tblStyle w:val="Tabellenraster"/>
        <w:tblW w:w="7655" w:type="dxa"/>
        <w:jc w:val="center"/>
        <w:tblLook w:val="04A0" w:firstRow="1" w:lastRow="0" w:firstColumn="1" w:lastColumn="0" w:noHBand="0" w:noVBand="1"/>
      </w:tblPr>
      <w:tblGrid>
        <w:gridCol w:w="1126"/>
        <w:gridCol w:w="1818"/>
        <w:gridCol w:w="1164"/>
        <w:gridCol w:w="1704"/>
        <w:gridCol w:w="1843"/>
      </w:tblGrid>
      <w:tr w:rsidR="004B54E6" w:rsidRPr="00A80014" w14:paraId="52811E55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7D98C6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Cultivar</w:t>
            </w:r>
          </w:p>
        </w:tc>
        <w:tc>
          <w:tcPr>
            <w:tcW w:w="18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75ACEA0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Developmental stage (DAFB)</w:t>
            </w:r>
          </w:p>
        </w:tc>
        <w:tc>
          <w:tcPr>
            <w:tcW w:w="11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B5C324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Number of fruits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50C0EF3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 xml:space="preserve">Frequency of 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russeted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 xml:space="preserve"> fruits (%)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A65612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Russeted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 xml:space="preserve"> area </w:t>
            </w:r>
          </w:p>
          <w:p w14:paraId="6A40C98D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(% of treated area)</w:t>
            </w:r>
          </w:p>
        </w:tc>
      </w:tr>
      <w:tr w:rsidR="004B54E6" w:rsidRPr="00A80014" w14:paraId="0F884836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5833D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88544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D4DD5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FACD5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65A05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Wounded</w:t>
            </w:r>
          </w:p>
        </w:tc>
      </w:tr>
      <w:tr w:rsidR="004B54E6" w:rsidRPr="00A80014" w14:paraId="0174B4D4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703A6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</w:rPr>
              <w:t>’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3F4D0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159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38CA1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35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26D7BF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FC3BB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100</w:t>
            </w:r>
          </w:p>
        </w:tc>
      </w:tr>
      <w:tr w:rsidR="004B54E6" w:rsidRPr="00A80014" w14:paraId="60B0CCFE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549DEF6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</w:rPr>
              <w:t>’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DFB7B2E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145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23B163D0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49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DCB4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75E3CB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100</w:t>
            </w:r>
          </w:p>
        </w:tc>
      </w:tr>
      <w:tr w:rsidR="004B54E6" w:rsidRPr="00A80014" w14:paraId="02FDB4B9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B51BD7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‘Idared’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3F9F2B4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16E0B6F0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46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DCF8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E7F061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100</w:t>
            </w:r>
          </w:p>
        </w:tc>
      </w:tr>
      <w:tr w:rsidR="004B54E6" w:rsidRPr="00A80014" w14:paraId="2B66B8AC" w14:textId="77777777" w:rsidTr="005B7CCD">
        <w:trPr>
          <w:trHeight w:val="57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A0ADDDE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‘Gala’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6DEE847C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14:paraId="725D7D08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49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A301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F842406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100</w:t>
            </w:r>
          </w:p>
        </w:tc>
      </w:tr>
      <w:tr w:rsidR="004B54E6" w:rsidRPr="00A80014" w14:paraId="1B24D46F" w14:textId="77777777" w:rsidTr="00D04CFD">
        <w:trPr>
          <w:trHeight w:val="57"/>
          <w:jc w:val="center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EC764B2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26EBBB5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D23EDB0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625818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</w:tcPr>
          <w:p w14:paraId="35DA84C9" w14:textId="77777777" w:rsidR="004B54E6" w:rsidRPr="00A80014" w:rsidRDefault="004B54E6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1F6566DA" w14:textId="77777777" w:rsidR="00A30B7A" w:rsidRDefault="00A30B7A">
      <w:bookmarkStart w:id="2" w:name="_GoBack"/>
      <w:bookmarkEnd w:id="2"/>
    </w:p>
    <w:sectPr w:rsidR="00A30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26"/>
    <w:rsid w:val="0007374F"/>
    <w:rsid w:val="00275426"/>
    <w:rsid w:val="004B54E6"/>
    <w:rsid w:val="00A30B7A"/>
    <w:rsid w:val="00D0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7551F"/>
  <w15:chartTrackingRefBased/>
  <w15:docId w15:val="{B2A746A8-949D-42F4-84DC-72B55380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B54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B54E6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410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4</cp:revision>
  <dcterms:created xsi:type="dcterms:W3CDTF">2023-05-03T08:12:00Z</dcterms:created>
  <dcterms:modified xsi:type="dcterms:W3CDTF">2023-05-04T11:13:00Z</dcterms:modified>
</cp:coreProperties>
</file>