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32F8" w14:textId="4DB5D434" w:rsidR="00313AC6" w:rsidRPr="0007791A" w:rsidRDefault="00240670">
      <w:pPr>
        <w:rPr>
          <w:b/>
          <w:bCs/>
          <w:u w:val="single"/>
        </w:rPr>
      </w:pPr>
      <w:r w:rsidRPr="0007791A">
        <w:rPr>
          <w:b/>
          <w:bCs/>
          <w:u w:val="single"/>
        </w:rPr>
        <w:t xml:space="preserve">List of Supplementary figures </w:t>
      </w:r>
    </w:p>
    <w:p w14:paraId="7172A6A5" w14:textId="77777777" w:rsidR="00240670" w:rsidRPr="007F25C8" w:rsidRDefault="00240670" w:rsidP="00240670">
      <w:pPr>
        <w:rPr>
          <w:rFonts w:ascii="Trebuchet MS" w:hAnsi="Trebuchet MS"/>
          <w:color w:val="000000" w:themeColor="text1"/>
          <w:shd w:val="clear" w:color="auto" w:fill="FFFFFF"/>
        </w:rPr>
      </w:pPr>
      <w:r w:rsidRPr="007F25C8">
        <w:rPr>
          <w:rFonts w:ascii="Times New Roman" w:hAnsi="Times New Roman" w:cs="Times New Roman"/>
          <w:noProof/>
          <w:color w:val="000000" w:themeColor="text1"/>
          <w:shd w:val="clear" w:color="auto" w:fill="FFFFFF"/>
        </w:rPr>
        <w:drawing>
          <wp:inline distT="0" distB="0" distL="0" distR="0" wp14:anchorId="1EAE168A" wp14:editId="17A36A53">
            <wp:extent cx="6339464" cy="5943600"/>
            <wp:effectExtent l="0" t="0" r="4445" b="0"/>
            <wp:docPr id="5" name="Picture 5" descr="C:\Users\Ab\Desktop\CoGe_k284bUsa_NA_1_lar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\Desktop\CoGe_k284bUsa_NA_1_large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7" b="67236"/>
                    <a:stretch/>
                  </pic:blipFill>
                  <pic:spPr bwMode="auto">
                    <a:xfrm>
                      <a:off x="0" y="0"/>
                      <a:ext cx="6343376" cy="594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FEB98" w14:textId="3046D514" w:rsidR="00240670" w:rsidRDefault="00240670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Supplementary Figure</w:t>
      </w:r>
      <w:r w:rsidR="0007791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1</w:t>
      </w:r>
      <w:r w:rsidRPr="007F25C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Pr="007F25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32BE1" w:rsidRPr="00632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Mapping pattern of 253 orthologous genes and gene elements on the tef genome (colors represent genes and same color on different chromosome represent existence of gene copy. A gene has copy element on several chromosomes (1A/1B, 2A/2B, 3A/3B, 4A/4B, 5A/5B, 6A/6B, 7A/7B, 8A/8B, 9A/9B, 10A/10B and contings_123, 124, 251, 471 and 765) with uneven distribution).</w:t>
      </w:r>
    </w:p>
    <w:p w14:paraId="544AF73B" w14:textId="5AFB6CF2" w:rsidR="005F6FE5" w:rsidRDefault="005F6FE5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A8F69EF" w14:textId="6ADFF6D9" w:rsidR="005F6FE5" w:rsidRDefault="005F6FE5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75146C5" w14:textId="4FA39588" w:rsidR="005F6FE5" w:rsidRDefault="005F6FE5" w:rsidP="005F6FE5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7952FFD" wp14:editId="79CBEF2A">
                <wp:simplePos x="0" y="0"/>
                <wp:positionH relativeFrom="column">
                  <wp:posOffset>0</wp:posOffset>
                </wp:positionH>
                <wp:positionV relativeFrom="paragraph">
                  <wp:posOffset>343535</wp:posOffset>
                </wp:positionV>
                <wp:extent cx="5942965" cy="5244465"/>
                <wp:effectExtent l="0" t="0" r="635" b="13335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965" cy="5244465"/>
                          <a:chOff x="0" y="47625"/>
                          <a:chExt cx="5942965" cy="4913172"/>
                        </a:xfrm>
                      </wpg:grpSpPr>
                      <wpg:graphicFrame>
                        <wpg:cNvPr id="6" name="Chart 6"/>
                        <wpg:cNvFrPr/>
                        <wpg:xfrm>
                          <a:off x="0" y="47625"/>
                          <a:ext cx="5942965" cy="2362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  <wpg:graphicFrame>
                        <wpg:cNvPr id="3" name="Chart 3"/>
                        <wpg:cNvFrPr/>
                        <wpg:xfrm>
                          <a:off x="0" y="2232837"/>
                          <a:ext cx="5942965" cy="272796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DFEF9AF" id="Group 1" o:spid="_x0000_s1026" style="position:absolute;margin-left:0;margin-top:27.05pt;width:467.95pt;height:412.95pt;z-index:251659264;mso-height-relative:margin" coordorigin=",476" coordsize="59429,49131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6" o:spid="_x0000_s1027" type="#_x0000_t75" style="position:absolute;left:-60;top:419;width:59556;height:237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">
                  <v:imagedata r:id="rId7" o:title=""/>
                  <o:lock v:ext="edit" aspectratio="f"/>
                </v:shape>
                <v:shape id="Chart 3" o:spid="_x0000_s1028" type="#_x0000_t75" style="position:absolute;left:-60;top:22291;width:59556;height:273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">
                  <v:imagedata r:id="rId8" o:title=""/>
                  <o:lock v:ext="edit" aspectratio="f"/>
                </v:shape>
                <w10:wrap type="square"/>
              </v:group>
            </w:pict>
          </mc:Fallback>
        </mc:AlternateContent>
      </w:r>
    </w:p>
    <w:p w14:paraId="20CF5941" w14:textId="77777777" w:rsidR="005F6FE5" w:rsidRDefault="005F6FE5" w:rsidP="005F6FE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A8C694F" w14:textId="53CC666E" w:rsidR="005F6FE5" w:rsidRPr="005F6FE5" w:rsidRDefault="005F6FE5" w:rsidP="005F6FE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6FE5">
        <w:rPr>
          <w:rFonts w:ascii="Times New Roman" w:hAnsi="Times New Roman" w:cs="Times New Roman"/>
          <w:b/>
          <w:bCs/>
          <w:color w:val="000000" w:themeColor="text1"/>
        </w:rPr>
        <w:t>Supplementary Figure</w:t>
      </w:r>
      <w:r w:rsidR="00C023BA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5F6FE5">
        <w:rPr>
          <w:rFonts w:ascii="Times New Roman" w:hAnsi="Times New Roman" w:cs="Times New Roman"/>
          <w:b/>
          <w:bCs/>
          <w:color w:val="000000" w:themeColor="text1"/>
        </w:rPr>
        <w:t xml:space="preserve"> 2</w:t>
      </w:r>
      <w:r w:rsidRPr="007F25C8">
        <w:rPr>
          <w:rFonts w:ascii="Times New Roman" w:hAnsi="Times New Roman" w:cs="Times New Roman"/>
          <w:color w:val="000000" w:themeColor="text1"/>
        </w:rPr>
        <w:t xml:space="preserve">. GO analysis of functionally annotated ESTSs in biological process (Fig </w:t>
      </w:r>
      <w:r w:rsidR="0097017F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A) and molecular function (Fig </w:t>
      </w:r>
      <w:r w:rsidR="0097017F">
        <w:rPr>
          <w:rFonts w:ascii="Times New Roman" w:hAnsi="Times New Roman" w:cs="Times New Roman"/>
          <w:color w:val="000000" w:themeColor="text1"/>
        </w:rPr>
        <w:t>2</w:t>
      </w:r>
      <w:r w:rsidRPr="007F25C8">
        <w:rPr>
          <w:rFonts w:ascii="Times New Roman" w:hAnsi="Times New Roman" w:cs="Times New Roman"/>
          <w:color w:val="000000" w:themeColor="text1"/>
        </w:rPr>
        <w:t>B) using Blast2GO. Bars represent the number of</w:t>
      </w:r>
      <w:r w:rsidR="0045402D">
        <w:rPr>
          <w:rFonts w:ascii="Times New Roman" w:hAnsi="Times New Roman" w:cs="Times New Roman"/>
          <w:color w:val="000000" w:themeColor="text1"/>
        </w:rPr>
        <w:t xml:space="preserve"> </w:t>
      </w:r>
      <w:r w:rsidRPr="007F25C8">
        <w:rPr>
          <w:rFonts w:ascii="Times New Roman" w:hAnsi="Times New Roman" w:cs="Times New Roman"/>
          <w:color w:val="000000" w:themeColor="text1"/>
        </w:rPr>
        <w:t xml:space="preserve">genes in each functional category. </w:t>
      </w:r>
    </w:p>
    <w:p w14:paraId="2D0DDAF2" w14:textId="05851CD9" w:rsidR="005F6FE5" w:rsidRDefault="005F6FE5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EB0553F" w14:textId="2DC3365E" w:rsidR="00131923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5097DE1" w14:textId="482EF063" w:rsidR="00131923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BC8E306" w14:textId="74BA4DF2" w:rsidR="00131923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A4D24EB" w14:textId="6C8E0357" w:rsidR="00131923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F2314BF" w14:textId="1FDFABD8" w:rsidR="00131923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2D049BE" w14:textId="6BA9FAC7" w:rsidR="00131923" w:rsidRPr="007F25C8" w:rsidRDefault="00131923" w:rsidP="002406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3068EB0" wp14:editId="51C14CE5">
            <wp:extent cx="5943600" cy="3110865"/>
            <wp:effectExtent l="0" t="0" r="0" b="0"/>
            <wp:docPr id="19" name="Picture 1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B731" w14:textId="6E72CCE8" w:rsidR="00240670" w:rsidRPr="00632BE1" w:rsidRDefault="00131923">
      <w:pPr>
        <w:rPr>
          <w:rFonts w:ascii="Times New Roman" w:hAnsi="Times New Roman" w:cs="Times New Roman"/>
        </w:rPr>
      </w:pPr>
      <w:r w:rsidRPr="00632BE1">
        <w:rPr>
          <w:rFonts w:ascii="Times New Roman" w:hAnsi="Times New Roman" w:cs="Times New Roman"/>
          <w:b/>
          <w:bCs/>
        </w:rPr>
        <w:t>Supplementary figure 3.</w:t>
      </w:r>
      <w:r w:rsidRPr="00632BE1">
        <w:rPr>
          <w:rFonts w:ascii="Times New Roman" w:hAnsi="Times New Roman" w:cs="Times New Roman"/>
        </w:rPr>
        <w:t xml:space="preserve"> Scaled NJ tree of 20 CDS of genes with </w:t>
      </w:r>
      <w:r w:rsidR="0045402D">
        <w:rPr>
          <w:rFonts w:ascii="Times New Roman" w:hAnsi="Times New Roman" w:cs="Times New Roman"/>
        </w:rPr>
        <w:t>high-level</w:t>
      </w:r>
      <w:r w:rsidRPr="00632BE1">
        <w:rPr>
          <w:rFonts w:ascii="Times New Roman" w:hAnsi="Times New Roman" w:cs="Times New Roman"/>
        </w:rPr>
        <w:t xml:space="preserve"> GO term compared across four crop plants. The multiple sequence alignment was conducted by CLUSTALW and </w:t>
      </w:r>
      <w:r w:rsidR="0045402D">
        <w:rPr>
          <w:rFonts w:ascii="Times New Roman" w:hAnsi="Times New Roman" w:cs="Times New Roman"/>
        </w:rPr>
        <w:t xml:space="preserve">the </w:t>
      </w:r>
      <w:r w:rsidRPr="00632BE1">
        <w:rPr>
          <w:rFonts w:ascii="Times New Roman" w:hAnsi="Times New Roman" w:cs="Times New Roman"/>
        </w:rPr>
        <w:t xml:space="preserve">Phylogenetic tree was constructed by </w:t>
      </w:r>
      <w:r w:rsidR="0045402D">
        <w:rPr>
          <w:rFonts w:ascii="Times New Roman" w:hAnsi="Times New Roman" w:cs="Times New Roman"/>
        </w:rPr>
        <w:t xml:space="preserve">the </w:t>
      </w:r>
      <w:r w:rsidRPr="00632BE1">
        <w:rPr>
          <w:rFonts w:ascii="Times New Roman" w:hAnsi="Times New Roman" w:cs="Times New Roman"/>
        </w:rPr>
        <w:t xml:space="preserve">Neighbor Joining (NJ) algorithm with default parameters and 1000 bootstrap replication. Genes were grouped into three distinct clusters (I, II, III). Et, Os, Si, and Ec indicates </w:t>
      </w:r>
      <w:r w:rsidRPr="0045402D">
        <w:rPr>
          <w:rFonts w:ascii="Times New Roman" w:hAnsi="Times New Roman" w:cs="Times New Roman"/>
          <w:i/>
          <w:iCs/>
        </w:rPr>
        <w:t>Eragrostis tef, Oryza sativa, Seteria italica</w:t>
      </w:r>
      <w:r w:rsidRPr="00632BE1">
        <w:rPr>
          <w:rFonts w:ascii="Times New Roman" w:hAnsi="Times New Roman" w:cs="Times New Roman"/>
        </w:rPr>
        <w:t xml:space="preserve"> and </w:t>
      </w:r>
      <w:r w:rsidRPr="0045402D">
        <w:rPr>
          <w:rFonts w:ascii="Times New Roman" w:hAnsi="Times New Roman" w:cs="Times New Roman"/>
          <w:i/>
          <w:iCs/>
        </w:rPr>
        <w:t>Eleusine coracana</w:t>
      </w:r>
      <w:r w:rsidRPr="00632BE1">
        <w:rPr>
          <w:rFonts w:ascii="Times New Roman" w:hAnsi="Times New Roman" w:cs="Times New Roman"/>
        </w:rPr>
        <w:t xml:space="preserve"> respectively.</w:t>
      </w:r>
    </w:p>
    <w:sectPr w:rsidR="00240670" w:rsidRPr="00632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70"/>
    <w:rsid w:val="0007791A"/>
    <w:rsid w:val="00131923"/>
    <w:rsid w:val="00240670"/>
    <w:rsid w:val="00313AC6"/>
    <w:rsid w:val="0045402D"/>
    <w:rsid w:val="005F6FE5"/>
    <w:rsid w:val="00624510"/>
    <w:rsid w:val="00632BE1"/>
    <w:rsid w:val="00757A16"/>
    <w:rsid w:val="0097017F"/>
    <w:rsid w:val="00AE60AC"/>
    <w:rsid w:val="00C023BA"/>
    <w:rsid w:val="00C304A2"/>
    <w:rsid w:val="00D7200D"/>
    <w:rsid w:val="00D8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7EEF9"/>
  <w15:chartTrackingRefBased/>
  <w15:docId w15:val="{F853ED66-1170-4719-8575-BDA2E91A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>
                <a:latin typeface="Times New Roman" panose="02020603050405020304" pitchFamily="18" charset="0"/>
                <a:cs typeface="Times New Roman" panose="02020603050405020304" pitchFamily="18" charset="0"/>
              </a:rPr>
              <a:t>Fig.</a:t>
            </a:r>
            <a:r>
              <a:rPr lang="en-US" sz="11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2A</a:t>
            </a:r>
            <a:endParaRPr lang="en-US" sz="11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7.2924321959755026E-2"/>
          <c:y val="2.8156408678580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Sheet1!$C$35:$C$42</c:f>
              <c:strCache>
                <c:ptCount val="8"/>
                <c:pt idx="0">
                  <c:v>Cellular metabolic process </c:v>
                </c:pt>
                <c:pt idx="1">
                  <c:v>Primary metabolic process</c:v>
                </c:pt>
                <c:pt idx="2">
                  <c:v>Organic substrate metabolic process</c:v>
                </c:pt>
                <c:pt idx="3">
                  <c:v>Nitrogen compound metabolic process</c:v>
                </c:pt>
                <c:pt idx="4">
                  <c:v>Biosynthesis process</c:v>
                </c:pt>
                <c:pt idx="5">
                  <c:v>Regulation of cellular processes </c:v>
                </c:pt>
                <c:pt idx="6">
                  <c:v>Cell cycle</c:v>
                </c:pt>
                <c:pt idx="7">
                  <c:v>Methylation </c:v>
                </c:pt>
              </c:strCache>
            </c:strRef>
          </c:cat>
          <c:val>
            <c:numRef>
              <c:f>Sheet1!$D$35:$D$42</c:f>
              <c:numCache>
                <c:formatCode>General</c:formatCode>
                <c:ptCount val="8"/>
                <c:pt idx="0">
                  <c:v>25</c:v>
                </c:pt>
                <c:pt idx="1">
                  <c:v>11</c:v>
                </c:pt>
                <c:pt idx="2">
                  <c:v>11</c:v>
                </c:pt>
                <c:pt idx="3">
                  <c:v>10</c:v>
                </c:pt>
                <c:pt idx="4">
                  <c:v>9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09-4889-9AF8-DEB4407854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58158912"/>
        <c:axId val="358161088"/>
      </c:barChart>
      <c:catAx>
        <c:axId val="3581589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Biological</a:t>
                </a:r>
                <a:r>
                  <a:rPr lang="en-US" sz="11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process </a:t>
                </a:r>
                <a:endParaRPr lang="en-US" sz="11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58161088"/>
        <c:crosses val="autoZero"/>
        <c:auto val="1"/>
        <c:lblAlgn val="ctr"/>
        <c:lblOffset val="100"/>
        <c:noMultiLvlLbl val="0"/>
      </c:catAx>
      <c:valAx>
        <c:axId val="358161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genes </a:t>
                </a:r>
              </a:p>
            </c:rich>
          </c:tx>
          <c:layout>
            <c:manualLayout>
              <c:xMode val="edge"/>
              <c:yMode val="edge"/>
              <c:x val="0.53441433919330572"/>
              <c:y val="0.859386050532534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58158912"/>
        <c:crosses val="autoZero"/>
        <c:crossBetween val="between"/>
      </c:valAx>
      <c:spPr>
        <a:noFill/>
        <a:ln>
          <a:solidFill>
            <a:schemeClr val="accent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>
                <a:latin typeface="Times New Roman" panose="02020603050405020304" pitchFamily="18" charset="0"/>
                <a:cs typeface="Times New Roman" panose="02020603050405020304" pitchFamily="18" charset="0"/>
              </a:rPr>
              <a:t>Fig.</a:t>
            </a:r>
            <a:r>
              <a:rPr lang="en-US" sz="1100" b="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2B</a:t>
            </a:r>
            <a:endParaRPr lang="en-US" sz="1100" b="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6.2092522208924202E-2"/>
          <c:y val="2.97239915074309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00B050"/>
            </a:solidFill>
            <a:ln>
              <a:noFill/>
            </a:ln>
            <a:effectLst>
              <a:glow>
                <a:schemeClr val="accent1">
                  <a:alpha val="61000"/>
                </a:schemeClr>
              </a:glow>
              <a:outerShdw blurRad="50800" dist="50800" dir="5400000" algn="ctr" rotWithShape="0">
                <a:schemeClr val="bg1"/>
              </a:outerShdw>
              <a:softEdge rad="0"/>
            </a:effectLst>
          </c:spPr>
          <c:invertIfNegative val="0"/>
          <c:cat>
            <c:strRef>
              <c:f>Sheet1!$C$19:$C$33</c:f>
              <c:strCache>
                <c:ptCount val="15"/>
                <c:pt idx="0">
                  <c:v>Metal ion binding </c:v>
                </c:pt>
                <c:pt idx="1">
                  <c:v>Chlorophyll binding </c:v>
                </c:pt>
                <c:pt idx="2">
                  <c:v>4 iron, 4 sulfur cluster binding </c:v>
                </c:pt>
                <c:pt idx="3">
                  <c:v>Purine ribo nucleotide biding </c:v>
                </c:pt>
                <c:pt idx="4">
                  <c:v>Purine nucleotide biding </c:v>
                </c:pt>
                <c:pt idx="5">
                  <c:v>purine ribo nucleoside triphosphate binding </c:v>
                </c:pt>
                <c:pt idx="6">
                  <c:v>Kinase activity </c:v>
                </c:pt>
                <c:pt idx="7">
                  <c:v>Methyl transferases activity 1</c:v>
                </c:pt>
                <c:pt idx="8">
                  <c:v>Protein serine/threonine  activity </c:v>
                </c:pt>
                <c:pt idx="9">
                  <c:v>Protein carboxyl O- methyl transferase activity </c:v>
                </c:pt>
                <c:pt idx="10">
                  <c:v>Electron transporter </c:v>
                </c:pt>
                <c:pt idx="11">
                  <c:v>Hydrolase activity </c:v>
                </c:pt>
                <c:pt idx="12">
                  <c:v>Cyclic dependent protein kinase activity </c:v>
                </c:pt>
                <c:pt idx="13">
                  <c:v>Phospho transferase activity </c:v>
                </c:pt>
                <c:pt idx="14">
                  <c:v>Carboxy lyase acticity </c:v>
                </c:pt>
              </c:strCache>
            </c:strRef>
          </c:cat>
          <c:val>
            <c:numRef>
              <c:f>Sheet1!$D$19:$D$33</c:f>
              <c:numCache>
                <c:formatCode>General</c:formatCode>
                <c:ptCount val="15"/>
                <c:pt idx="0">
                  <c:v>8</c:v>
                </c:pt>
                <c:pt idx="1">
                  <c:v>7</c:v>
                </c:pt>
                <c:pt idx="2">
                  <c:v>6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EB-4D40-BCDC-0AA64A297D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358163264"/>
        <c:axId val="358161632"/>
      </c:barChart>
      <c:catAx>
        <c:axId val="3581632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Molecular</a:t>
                </a:r>
                <a:r>
                  <a:rPr lang="en-US" sz="11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Function </a:t>
                </a:r>
                <a:endParaRPr lang="en-US" sz="11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58161632"/>
        <c:crosses val="autoZero"/>
        <c:auto val="1"/>
        <c:lblAlgn val="ctr"/>
        <c:lblOffset val="100"/>
        <c:noMultiLvlLbl val="0"/>
      </c:catAx>
      <c:valAx>
        <c:axId val="358161632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genes</a:t>
                </a:r>
              </a:p>
            </c:rich>
          </c:tx>
          <c:layout>
            <c:manualLayout>
              <c:xMode val="edge"/>
              <c:yMode val="edge"/>
              <c:x val="0.54541078463489101"/>
              <c:y val="0.873127210450045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58163264"/>
        <c:crosses val="autoZero"/>
        <c:crossBetween val="between"/>
      </c:valAx>
      <c:spPr>
        <a:noFill/>
        <a:ln w="6350">
          <a:solidFill>
            <a:schemeClr val="accent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957</Characters>
  <Application>Microsoft Office Word</Application>
  <DocSecurity>0</DocSecurity>
  <Lines>19</Lines>
  <Paragraphs>6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Abreham Alemu</dc:creator>
  <cp:keywords/>
  <dc:description/>
  <cp:lastModifiedBy>Ayalew Osena</cp:lastModifiedBy>
  <cp:revision>2</cp:revision>
  <dcterms:created xsi:type="dcterms:W3CDTF">2023-09-25T21:37:00Z</dcterms:created>
  <dcterms:modified xsi:type="dcterms:W3CDTF">2023-09-25T21:37:00Z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26104a54b8a60828cb29c33f6b4e540d3ced0f26687805c64bb5c2b791dfc5c7</vt:lpwstr>
  </property>
</Properties>
</file>