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7276D" w14:textId="14AB591E" w:rsidR="00642C42" w:rsidRPr="0073717D" w:rsidRDefault="00642C42" w:rsidP="00642C42">
      <w:pPr>
        <w:rPr>
          <w:rFonts w:ascii="Times New Roman" w:hAnsi="Times New Roman" w:cs="Times New Roman"/>
          <w:b/>
          <w:sz w:val="24"/>
          <w:szCs w:val="24"/>
        </w:rPr>
      </w:pPr>
      <w:r w:rsidRPr="0073717D">
        <w:rPr>
          <w:rFonts w:ascii="Times New Roman" w:hAnsi="Times New Roman" w:cs="Times New Roman"/>
          <w:b/>
          <w:sz w:val="24"/>
          <w:szCs w:val="24"/>
        </w:rPr>
        <w:t>Table S1. List of primers used for</w:t>
      </w:r>
      <w:r w:rsidR="0073717D">
        <w:rPr>
          <w:rFonts w:ascii="Times New Roman" w:hAnsi="Times New Roman" w:cs="Times New Roman"/>
          <w:b/>
          <w:sz w:val="24"/>
          <w:szCs w:val="24"/>
        </w:rPr>
        <w:t xml:space="preserve"> quantitative</w:t>
      </w:r>
      <w:r w:rsidRPr="0073717D">
        <w:rPr>
          <w:rFonts w:ascii="Times New Roman" w:hAnsi="Times New Roman" w:cs="Times New Roman"/>
          <w:b/>
          <w:sz w:val="24"/>
          <w:szCs w:val="24"/>
        </w:rPr>
        <w:t xml:space="preserve"> real-time PCR</w:t>
      </w:r>
      <w:bookmarkStart w:id="0" w:name="_GoBack"/>
      <w:bookmarkEnd w:id="0"/>
      <w:r w:rsidRPr="0073717D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tbl>
      <w:tblPr>
        <w:tblStyle w:val="TableGrid"/>
        <w:tblW w:w="10224" w:type="dxa"/>
        <w:jc w:val="center"/>
        <w:tblLook w:val="04A0" w:firstRow="1" w:lastRow="0" w:firstColumn="1" w:lastColumn="0" w:noHBand="0" w:noVBand="1"/>
      </w:tblPr>
      <w:tblGrid>
        <w:gridCol w:w="396"/>
        <w:gridCol w:w="1696"/>
        <w:gridCol w:w="3361"/>
        <w:gridCol w:w="4771"/>
      </w:tblGrid>
      <w:tr w:rsidR="00642C42" w:rsidRPr="00642C42" w14:paraId="05C9C9AC" w14:textId="77777777" w:rsidTr="00CA037D">
        <w:trPr>
          <w:cantSplit/>
          <w:trHeight w:val="278"/>
          <w:jc w:val="center"/>
        </w:trPr>
        <w:tc>
          <w:tcPr>
            <w:tcW w:w="0" w:type="auto"/>
            <w:vAlign w:val="center"/>
          </w:tcPr>
          <w:p w14:paraId="21004409" w14:textId="77777777" w:rsidR="00642C42" w:rsidRPr="00642C42" w:rsidRDefault="00642C42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</w:tcPr>
          <w:p w14:paraId="223ED308" w14:textId="77777777" w:rsidR="00642C42" w:rsidRPr="00642C42" w:rsidRDefault="00642C42" w:rsidP="00B666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42">
              <w:rPr>
                <w:rFonts w:ascii="Times New Roman" w:hAnsi="Times New Roman" w:cs="Times New Roman"/>
                <w:b/>
                <w:sz w:val="24"/>
                <w:szCs w:val="24"/>
              </w:rPr>
              <w:t>Gene Name</w:t>
            </w:r>
          </w:p>
        </w:tc>
        <w:tc>
          <w:tcPr>
            <w:tcW w:w="0" w:type="auto"/>
            <w:vAlign w:val="center"/>
          </w:tcPr>
          <w:p w14:paraId="5F329180" w14:textId="77777777" w:rsidR="00642C42" w:rsidRPr="00642C42" w:rsidRDefault="00642C42" w:rsidP="00B666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2C42">
              <w:rPr>
                <w:rFonts w:ascii="Times New Roman" w:hAnsi="Times New Roman" w:cs="Times New Roman"/>
                <w:b/>
                <w:sz w:val="24"/>
                <w:szCs w:val="24"/>
              </w:rPr>
              <w:t>Description</w:t>
            </w:r>
          </w:p>
        </w:tc>
        <w:tc>
          <w:tcPr>
            <w:tcW w:w="4771" w:type="dxa"/>
            <w:vAlign w:val="center"/>
          </w:tcPr>
          <w:p w14:paraId="3204D329" w14:textId="4DA56C68" w:rsidR="00642C42" w:rsidRPr="00642C42" w:rsidRDefault="00642C42" w:rsidP="00B666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Sequence (5ʹ-3ʹ)</w:t>
            </w:r>
          </w:p>
        </w:tc>
      </w:tr>
      <w:tr w:rsidR="00642C42" w:rsidRPr="00642C42" w14:paraId="1914BE96" w14:textId="77777777" w:rsidTr="00CA037D">
        <w:trPr>
          <w:cantSplit/>
          <w:trHeight w:val="547"/>
          <w:jc w:val="center"/>
        </w:trPr>
        <w:tc>
          <w:tcPr>
            <w:tcW w:w="0" w:type="auto"/>
            <w:vAlign w:val="center"/>
          </w:tcPr>
          <w:p w14:paraId="294A6F14" w14:textId="77777777" w:rsidR="00642C42" w:rsidRPr="00072643" w:rsidRDefault="00642C42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0" w:type="auto"/>
            <w:vAlign w:val="center"/>
          </w:tcPr>
          <w:p w14:paraId="27941075" w14:textId="77777777" w:rsidR="00642C42" w:rsidRPr="00072643" w:rsidRDefault="00642C42" w:rsidP="00B6660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264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GmDREB1a</w:t>
            </w:r>
          </w:p>
        </w:tc>
        <w:tc>
          <w:tcPr>
            <w:tcW w:w="0" w:type="auto"/>
            <w:vAlign w:val="center"/>
          </w:tcPr>
          <w:p w14:paraId="76482933" w14:textId="77777777" w:rsidR="00642C42" w:rsidRPr="00072643" w:rsidRDefault="00642C42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sz w:val="24"/>
                <w:szCs w:val="24"/>
              </w:rPr>
              <w:t>dehydration-responsive binding protein</w:t>
            </w:r>
          </w:p>
        </w:tc>
        <w:tc>
          <w:tcPr>
            <w:tcW w:w="4771" w:type="dxa"/>
            <w:vAlign w:val="center"/>
          </w:tcPr>
          <w:p w14:paraId="05A5FF0E" w14:textId="77777777" w:rsidR="00642C42" w:rsidRPr="00072643" w:rsidRDefault="00642C42" w:rsidP="00B666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F: </w:t>
            </w:r>
            <w:r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>CGACCAGGAGGGCAGTGAT</w:t>
            </w:r>
          </w:p>
          <w:p w14:paraId="49617B6B" w14:textId="27542F73" w:rsidR="00642C42" w:rsidRPr="00072643" w:rsidRDefault="00642C42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sz w:val="24"/>
                <w:szCs w:val="24"/>
              </w:rPr>
              <w:t>R:</w:t>
            </w:r>
            <w:r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>GCTTTTCGGCGAATGGAAT</w:t>
            </w:r>
          </w:p>
        </w:tc>
      </w:tr>
      <w:tr w:rsidR="00642C42" w:rsidRPr="00642C42" w14:paraId="28922D00" w14:textId="77777777" w:rsidTr="00CA037D">
        <w:trPr>
          <w:cantSplit/>
          <w:trHeight w:val="547"/>
          <w:jc w:val="center"/>
        </w:trPr>
        <w:tc>
          <w:tcPr>
            <w:tcW w:w="0" w:type="auto"/>
            <w:vAlign w:val="center"/>
          </w:tcPr>
          <w:p w14:paraId="4BE02D86" w14:textId="77777777" w:rsidR="00642C42" w:rsidRPr="00072643" w:rsidRDefault="00642C42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0" w:type="auto"/>
            <w:vAlign w:val="center"/>
          </w:tcPr>
          <w:p w14:paraId="723F4DE3" w14:textId="77777777" w:rsidR="00642C42" w:rsidRPr="00072643" w:rsidRDefault="00642C42" w:rsidP="00B6660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7264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GmDEFENSIN</w:t>
            </w:r>
            <w:proofErr w:type="spellEnd"/>
          </w:p>
        </w:tc>
        <w:tc>
          <w:tcPr>
            <w:tcW w:w="0" w:type="auto"/>
            <w:vAlign w:val="center"/>
          </w:tcPr>
          <w:p w14:paraId="019BE000" w14:textId="77777777" w:rsidR="00642C42" w:rsidRPr="00072643" w:rsidRDefault="00642C42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sz w:val="24"/>
                <w:szCs w:val="24"/>
              </w:rPr>
              <w:t>drought-induced proteinase inhibitor</w:t>
            </w:r>
          </w:p>
        </w:tc>
        <w:tc>
          <w:tcPr>
            <w:tcW w:w="4771" w:type="dxa"/>
            <w:vAlign w:val="center"/>
          </w:tcPr>
          <w:p w14:paraId="4E59B442" w14:textId="77777777" w:rsidR="00642C42" w:rsidRPr="00072643" w:rsidRDefault="00642C42" w:rsidP="00B666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F: </w:t>
            </w:r>
            <w:r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>TTTGAGTGACACCAACTGTGG</w:t>
            </w:r>
          </w:p>
          <w:p w14:paraId="53ED0E14" w14:textId="5644BB96" w:rsidR="00642C42" w:rsidRPr="00072643" w:rsidRDefault="00642C42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sz w:val="24"/>
                <w:szCs w:val="24"/>
              </w:rPr>
              <w:t xml:space="preserve">R: </w:t>
            </w:r>
            <w:r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>AACAATGTTTGGTGCAGAAGC</w:t>
            </w:r>
          </w:p>
        </w:tc>
      </w:tr>
      <w:tr w:rsidR="00642C42" w:rsidRPr="00642C42" w14:paraId="7F48EA14" w14:textId="77777777" w:rsidTr="00CA037D">
        <w:trPr>
          <w:cantSplit/>
          <w:trHeight w:val="826"/>
          <w:jc w:val="center"/>
        </w:trPr>
        <w:tc>
          <w:tcPr>
            <w:tcW w:w="0" w:type="auto"/>
            <w:vAlign w:val="center"/>
          </w:tcPr>
          <w:p w14:paraId="0AD52A9A" w14:textId="77777777" w:rsidR="00642C42" w:rsidRPr="00072643" w:rsidRDefault="00642C42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0" w:type="auto"/>
            <w:vAlign w:val="center"/>
          </w:tcPr>
          <w:p w14:paraId="2ED00201" w14:textId="77777777" w:rsidR="00642C42" w:rsidRPr="00072643" w:rsidRDefault="00642C42" w:rsidP="00B6660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2643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</w:rPr>
              <w:t>GmP5CS</w:t>
            </w:r>
          </w:p>
        </w:tc>
        <w:tc>
          <w:tcPr>
            <w:tcW w:w="0" w:type="auto"/>
            <w:vAlign w:val="center"/>
          </w:tcPr>
          <w:p w14:paraId="7CE9B2B5" w14:textId="77777777" w:rsidR="00642C42" w:rsidRPr="00072643" w:rsidRDefault="00642C42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sz w:val="24"/>
                <w:szCs w:val="24"/>
              </w:rPr>
              <w:t>D1 -pyrroline-5-carboxylase synthetase (involved in proline synthesis)</w:t>
            </w:r>
          </w:p>
        </w:tc>
        <w:tc>
          <w:tcPr>
            <w:tcW w:w="4771" w:type="dxa"/>
            <w:vAlign w:val="center"/>
          </w:tcPr>
          <w:p w14:paraId="3A579BFB" w14:textId="58893E2F" w:rsidR="00642C42" w:rsidRPr="00072643" w:rsidRDefault="00072643" w:rsidP="00B666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F: </w:t>
            </w:r>
            <w:r w:rsidR="00642C42"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>TGTCTCTCAGATCAAGAGTTCCAC</w:t>
            </w:r>
          </w:p>
          <w:p w14:paraId="2C79BB7F" w14:textId="02EE64AF" w:rsidR="00642C42" w:rsidRPr="00072643" w:rsidRDefault="00072643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R: </w:t>
            </w:r>
            <w:r w:rsidR="00642C42"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>CAGCCTGCTGGATAGTCTATTTTT</w:t>
            </w:r>
          </w:p>
        </w:tc>
      </w:tr>
      <w:tr w:rsidR="00642C42" w:rsidRPr="00642C42" w14:paraId="48F0519C" w14:textId="77777777" w:rsidTr="00CA037D">
        <w:trPr>
          <w:cantSplit/>
          <w:trHeight w:val="547"/>
          <w:jc w:val="center"/>
        </w:trPr>
        <w:tc>
          <w:tcPr>
            <w:tcW w:w="0" w:type="auto"/>
            <w:vAlign w:val="center"/>
          </w:tcPr>
          <w:p w14:paraId="2B48F209" w14:textId="77777777" w:rsidR="00642C42" w:rsidRPr="00072643" w:rsidRDefault="00642C42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0" w:type="auto"/>
            <w:vAlign w:val="center"/>
          </w:tcPr>
          <w:p w14:paraId="287A04FC" w14:textId="77777777" w:rsidR="00642C42" w:rsidRPr="00072643" w:rsidRDefault="00642C42" w:rsidP="00B6660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072643">
              <w:rPr>
                <w:rFonts w:ascii="Times New Roman" w:hAnsi="Times New Roman" w:cs="Times New Roman"/>
                <w:i/>
                <w:sz w:val="24"/>
                <w:szCs w:val="24"/>
              </w:rPr>
              <w:t>GmGolS</w:t>
            </w:r>
            <w:proofErr w:type="spellEnd"/>
          </w:p>
        </w:tc>
        <w:tc>
          <w:tcPr>
            <w:tcW w:w="0" w:type="auto"/>
            <w:vAlign w:val="center"/>
          </w:tcPr>
          <w:p w14:paraId="6C1DF67C" w14:textId="77777777" w:rsidR="00642C42" w:rsidRPr="00072643" w:rsidRDefault="00642C42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sz w:val="24"/>
                <w:szCs w:val="24"/>
              </w:rPr>
              <w:t>Galactinol synthase</w:t>
            </w:r>
          </w:p>
        </w:tc>
        <w:tc>
          <w:tcPr>
            <w:tcW w:w="4771" w:type="dxa"/>
            <w:vAlign w:val="center"/>
          </w:tcPr>
          <w:p w14:paraId="09081BF9" w14:textId="675EFE3B" w:rsidR="00642C42" w:rsidRPr="00072643" w:rsidRDefault="00072643" w:rsidP="00B666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F: </w:t>
            </w:r>
            <w:r w:rsidR="00642C42"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>GTGACCACAACCCTTCCTCC</w:t>
            </w:r>
          </w:p>
          <w:p w14:paraId="5485E310" w14:textId="0E883DD3" w:rsidR="00642C42" w:rsidRPr="00072643" w:rsidRDefault="00072643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R: </w:t>
            </w:r>
            <w:r w:rsidR="00642C42"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>TCAACGTTCTCAGGGTGACG</w:t>
            </w:r>
          </w:p>
        </w:tc>
      </w:tr>
      <w:tr w:rsidR="00642C42" w:rsidRPr="00642C42" w14:paraId="17BB092A" w14:textId="77777777" w:rsidTr="00CA037D">
        <w:trPr>
          <w:cantSplit/>
          <w:trHeight w:val="50"/>
          <w:jc w:val="center"/>
        </w:trPr>
        <w:tc>
          <w:tcPr>
            <w:tcW w:w="0" w:type="auto"/>
            <w:vAlign w:val="center"/>
          </w:tcPr>
          <w:p w14:paraId="4677B9F1" w14:textId="77777777" w:rsidR="00642C42" w:rsidRPr="00072643" w:rsidRDefault="00642C42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0" w:type="auto"/>
            <w:vAlign w:val="center"/>
          </w:tcPr>
          <w:p w14:paraId="7A253E72" w14:textId="77777777" w:rsidR="00642C42" w:rsidRPr="00072643" w:rsidRDefault="00642C42" w:rsidP="00B6660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GmGSNOR1</w:t>
            </w:r>
          </w:p>
        </w:tc>
        <w:tc>
          <w:tcPr>
            <w:tcW w:w="0" w:type="auto"/>
            <w:vAlign w:val="center"/>
          </w:tcPr>
          <w:p w14:paraId="01D98AD6" w14:textId="5CE442FC" w:rsidR="00642C42" w:rsidRPr="00072643" w:rsidRDefault="00642C42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sz w:val="24"/>
                <w:szCs w:val="24"/>
              </w:rPr>
              <w:t>S-</w:t>
            </w:r>
            <w:proofErr w:type="spellStart"/>
            <w:r w:rsidRPr="00072643">
              <w:rPr>
                <w:rFonts w:ascii="Times New Roman" w:hAnsi="Times New Roman" w:cs="Times New Roman"/>
                <w:sz w:val="24"/>
                <w:szCs w:val="24"/>
              </w:rPr>
              <w:t>Nitrosoglutathione</w:t>
            </w:r>
            <w:proofErr w:type="spellEnd"/>
            <w:r w:rsidRPr="00072643">
              <w:rPr>
                <w:rFonts w:ascii="Times New Roman" w:hAnsi="Times New Roman" w:cs="Times New Roman"/>
                <w:sz w:val="24"/>
                <w:szCs w:val="24"/>
              </w:rPr>
              <w:t xml:space="preserve"> Reductase</w:t>
            </w:r>
            <w:r w:rsidR="0007264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72643">
              <w:rPr>
                <w:rFonts w:ascii="Times New Roman" w:hAnsi="Times New Roman" w:cs="Times New Roman"/>
                <w:sz w:val="24"/>
                <w:szCs w:val="24"/>
              </w:rPr>
              <w:t>/alcohol dehydrogenase class-3</w:t>
            </w:r>
          </w:p>
        </w:tc>
        <w:tc>
          <w:tcPr>
            <w:tcW w:w="4771" w:type="dxa"/>
            <w:vAlign w:val="center"/>
          </w:tcPr>
          <w:p w14:paraId="6FD2B86D" w14:textId="68E61478" w:rsidR="00642C42" w:rsidRPr="00072643" w:rsidRDefault="00072643" w:rsidP="00B666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F: </w:t>
            </w:r>
            <w:r w:rsidR="00642C42"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>TGTTGGGTTGCTTTTCCCCT</w:t>
            </w:r>
          </w:p>
          <w:p w14:paraId="11AFEB1E" w14:textId="5E3A976B" w:rsidR="00642C42" w:rsidRPr="00072643" w:rsidRDefault="00072643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R: </w:t>
            </w:r>
            <w:r w:rsidR="00642C42"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>TCTTTCTGATCACAAGTTTGCCA</w:t>
            </w:r>
          </w:p>
        </w:tc>
      </w:tr>
      <w:tr w:rsidR="00642C42" w:rsidRPr="00642C42" w14:paraId="3699EBB2" w14:textId="77777777" w:rsidTr="00CA037D">
        <w:trPr>
          <w:cantSplit/>
          <w:trHeight w:val="547"/>
          <w:jc w:val="center"/>
        </w:trPr>
        <w:tc>
          <w:tcPr>
            <w:tcW w:w="0" w:type="auto"/>
            <w:vAlign w:val="center"/>
          </w:tcPr>
          <w:p w14:paraId="7D5B4288" w14:textId="77777777" w:rsidR="00642C42" w:rsidRPr="00072643" w:rsidRDefault="00642C42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0" w:type="auto"/>
            <w:vAlign w:val="center"/>
          </w:tcPr>
          <w:p w14:paraId="3114570A" w14:textId="77777777" w:rsidR="00642C42" w:rsidRPr="00072643" w:rsidRDefault="00642C42" w:rsidP="00B6660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i/>
                <w:sz w:val="24"/>
                <w:szCs w:val="24"/>
              </w:rPr>
              <w:t>GmNOX1</w:t>
            </w:r>
          </w:p>
        </w:tc>
        <w:tc>
          <w:tcPr>
            <w:tcW w:w="0" w:type="auto"/>
            <w:vAlign w:val="center"/>
          </w:tcPr>
          <w:p w14:paraId="745BE961" w14:textId="77777777" w:rsidR="00642C42" w:rsidRPr="00072643" w:rsidRDefault="00642C42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sz w:val="24"/>
                <w:szCs w:val="24"/>
              </w:rPr>
              <w:t>NADPH Oxidase (NO overproducer)</w:t>
            </w:r>
          </w:p>
        </w:tc>
        <w:tc>
          <w:tcPr>
            <w:tcW w:w="4771" w:type="dxa"/>
            <w:vAlign w:val="center"/>
          </w:tcPr>
          <w:p w14:paraId="4A2223BE" w14:textId="5F8E5EB1" w:rsidR="00642C42" w:rsidRPr="00072643" w:rsidRDefault="00072643" w:rsidP="00B66606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F: </w:t>
            </w:r>
            <w:r w:rsidR="00642C42"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>CAGAGCGCGGCTTTCACTTT</w:t>
            </w:r>
          </w:p>
          <w:p w14:paraId="05152AC6" w14:textId="10867DB3" w:rsidR="00642C42" w:rsidRPr="00072643" w:rsidRDefault="00072643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R: </w:t>
            </w:r>
            <w:r w:rsidR="00642C42" w:rsidRPr="00072643">
              <w:rPr>
                <w:rFonts w:ascii="Times New Roman" w:eastAsia="Times New Roman" w:hAnsi="Times New Roman" w:cs="Times New Roman"/>
                <w:sz w:val="24"/>
                <w:szCs w:val="24"/>
              </w:rPr>
              <w:t>TCTTTCTGATCACAAGTTTGCCA</w:t>
            </w:r>
          </w:p>
        </w:tc>
      </w:tr>
      <w:tr w:rsidR="00642C42" w:rsidRPr="00642C42" w14:paraId="402CAF3E" w14:textId="77777777" w:rsidTr="00CA037D">
        <w:trPr>
          <w:cantSplit/>
          <w:trHeight w:val="547"/>
          <w:jc w:val="center"/>
        </w:trPr>
        <w:tc>
          <w:tcPr>
            <w:tcW w:w="0" w:type="auto"/>
            <w:vAlign w:val="center"/>
          </w:tcPr>
          <w:p w14:paraId="49F3E5A7" w14:textId="77777777" w:rsidR="00642C42" w:rsidRPr="00072643" w:rsidRDefault="00642C42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0" w:type="auto"/>
            <w:vAlign w:val="center"/>
          </w:tcPr>
          <w:p w14:paraId="2CBE1747" w14:textId="77777777" w:rsidR="00642C42" w:rsidRPr="00072643" w:rsidRDefault="00642C42" w:rsidP="00B6660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GmELF1b</w:t>
            </w:r>
          </w:p>
        </w:tc>
        <w:tc>
          <w:tcPr>
            <w:tcW w:w="0" w:type="auto"/>
            <w:vAlign w:val="center"/>
          </w:tcPr>
          <w:p w14:paraId="138FCFF1" w14:textId="77777777" w:rsidR="00642C42" w:rsidRPr="00072643" w:rsidRDefault="00642C42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Reference gene (elongation factor 1-beta 2)</w:t>
            </w:r>
          </w:p>
        </w:tc>
        <w:tc>
          <w:tcPr>
            <w:tcW w:w="4771" w:type="dxa"/>
            <w:vAlign w:val="center"/>
          </w:tcPr>
          <w:p w14:paraId="715B1F3A" w14:textId="2A152D60" w:rsidR="00642C42" w:rsidRPr="00072643" w:rsidRDefault="00072643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sz w:val="24"/>
                <w:szCs w:val="24"/>
              </w:rPr>
              <w:t xml:space="preserve">F: </w:t>
            </w:r>
            <w:r w:rsidR="00642C42" w:rsidRPr="00072643">
              <w:rPr>
                <w:rFonts w:ascii="Times New Roman" w:hAnsi="Times New Roman" w:cs="Times New Roman"/>
                <w:sz w:val="24"/>
                <w:szCs w:val="24"/>
              </w:rPr>
              <w:t>CCACTGCTGAAGAAGATGATGATG</w:t>
            </w:r>
          </w:p>
          <w:p w14:paraId="0F291F87" w14:textId="51F87382" w:rsidR="00642C42" w:rsidRPr="00072643" w:rsidRDefault="00072643" w:rsidP="00B666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2643">
              <w:rPr>
                <w:rFonts w:ascii="Times New Roman" w:hAnsi="Times New Roman" w:cs="Times New Roman"/>
                <w:sz w:val="24"/>
                <w:szCs w:val="24"/>
              </w:rPr>
              <w:t xml:space="preserve">R: </w:t>
            </w:r>
            <w:r w:rsidR="00642C42" w:rsidRPr="00072643">
              <w:rPr>
                <w:rFonts w:ascii="Times New Roman" w:hAnsi="Times New Roman" w:cs="Times New Roman"/>
                <w:sz w:val="24"/>
                <w:szCs w:val="24"/>
              </w:rPr>
              <w:t>AAGGACAGAAGACTTGCCACTC</w:t>
            </w:r>
          </w:p>
        </w:tc>
      </w:tr>
    </w:tbl>
    <w:p w14:paraId="0D4BC228" w14:textId="77777777" w:rsidR="00642C42" w:rsidRPr="00642C42" w:rsidRDefault="00642C42" w:rsidP="00642C42">
      <w:pPr>
        <w:rPr>
          <w:rFonts w:ascii="Times New Roman" w:hAnsi="Times New Roman" w:cs="Times New Roman"/>
          <w:sz w:val="24"/>
          <w:szCs w:val="24"/>
        </w:rPr>
      </w:pPr>
    </w:p>
    <w:p w14:paraId="7084BDCC" w14:textId="77777777" w:rsidR="007D4951" w:rsidRPr="00642C42" w:rsidRDefault="0073717D">
      <w:pPr>
        <w:rPr>
          <w:rFonts w:ascii="Times New Roman" w:hAnsi="Times New Roman" w:cs="Times New Roman"/>
          <w:sz w:val="24"/>
          <w:szCs w:val="24"/>
        </w:rPr>
      </w:pPr>
    </w:p>
    <w:sectPr w:rsidR="007D4951" w:rsidRPr="00642C42">
      <w:pgSz w:w="12240" w:h="15840"/>
      <w:pgMar w:top="170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962"/>
    <w:rsid w:val="00072643"/>
    <w:rsid w:val="00172192"/>
    <w:rsid w:val="002524F6"/>
    <w:rsid w:val="00526EE8"/>
    <w:rsid w:val="006171EE"/>
    <w:rsid w:val="00642C42"/>
    <w:rsid w:val="00714962"/>
    <w:rsid w:val="0073717D"/>
    <w:rsid w:val="00B069F3"/>
    <w:rsid w:val="00CA037D"/>
    <w:rsid w:val="00E46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AAE5E"/>
  <w15:chartTrackingRefBased/>
  <w15:docId w15:val="{6593AC99-54D3-466F-9952-3BBFA16A5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2C4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42C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Adil Hussain</dc:creator>
  <cp:keywords/>
  <dc:description/>
  <cp:lastModifiedBy>Adil Hussain</cp:lastModifiedBy>
  <cp:revision>7</cp:revision>
  <dcterms:created xsi:type="dcterms:W3CDTF">2023-08-02T03:36:00Z</dcterms:created>
  <dcterms:modified xsi:type="dcterms:W3CDTF">2023-08-02T03:39:00Z</dcterms:modified>
</cp:coreProperties>
</file>