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64DA1" w14:textId="5EE550A3" w:rsidR="00BF523A" w:rsidRPr="009D0CC8" w:rsidRDefault="009D0CC8" w:rsidP="009D0CC8">
      <w:pPr>
        <w:jc w:val="center"/>
        <w:rPr>
          <w:rFonts w:ascii="Times New Roman" w:hAnsi="Times New Roman" w:cs="Times New Roman"/>
        </w:rPr>
      </w:pPr>
      <w:r w:rsidRPr="009D0CC8">
        <w:rPr>
          <w:rFonts w:ascii="Times New Roman" w:hAnsi="Times New Roman" w:cs="Times New Roman"/>
          <w:noProof/>
        </w:rPr>
        <w:drawing>
          <wp:inline distT="0" distB="0" distL="0" distR="0" wp14:anchorId="1C4A5960" wp14:editId="581FEA12">
            <wp:extent cx="1941195" cy="1548130"/>
            <wp:effectExtent l="0" t="0" r="1905" b="0"/>
            <wp:docPr id="1900145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CC8">
        <w:rPr>
          <w:rFonts w:ascii="Times New Roman" w:hAnsi="Times New Roman" w:cs="Times New Roman"/>
          <w:noProof/>
        </w:rPr>
        <w:drawing>
          <wp:inline distT="0" distB="0" distL="0" distR="0" wp14:anchorId="1E535EA0" wp14:editId="7F61D8B1">
            <wp:extent cx="1941195" cy="1548130"/>
            <wp:effectExtent l="0" t="0" r="1905" b="0"/>
            <wp:docPr id="2498915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3D698" w14:textId="6A2FB877" w:rsidR="009D0CC8" w:rsidRPr="009D0CC8" w:rsidRDefault="009D0CC8" w:rsidP="009D0CC8">
      <w:pPr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9D0CC8">
        <w:rPr>
          <w:rFonts w:ascii="Times New Roman" w:hAnsi="Times New Roman" w:cs="Times New Roman"/>
          <w:b/>
          <w:bCs/>
        </w:rPr>
        <w:t>Figure 8B</w:t>
      </w:r>
      <w:r w:rsidRPr="009D0CC8">
        <w:rPr>
          <w:rFonts w:ascii="Times New Roman" w:hAnsi="Times New Roman" w:cs="Times New Roman"/>
        </w:rPr>
        <w:t xml:space="preserve">. Full length membranes of OE-SiWAKL6 </w:t>
      </w:r>
      <w:r w:rsidRPr="009D0CC8">
        <w:rPr>
          <w:rFonts w:ascii="Times New Roman" w:hAnsi="Times New Roman" w:cs="Times New Roman"/>
          <w:color w:val="000000" w:themeColor="text1"/>
          <w:szCs w:val="24"/>
        </w:rPr>
        <w:t>transgenic plants were confirmed by PCR (Left) and the cropped area has been highlighted (Right).</w:t>
      </w:r>
    </w:p>
    <w:sectPr w:rsidR="009D0CC8" w:rsidRPr="009D0C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4A0E0" w14:textId="77777777" w:rsidR="007F1B6F" w:rsidRDefault="007F1B6F" w:rsidP="005311EA">
      <w:r>
        <w:separator/>
      </w:r>
    </w:p>
  </w:endnote>
  <w:endnote w:type="continuationSeparator" w:id="0">
    <w:p w14:paraId="7FDAFD85" w14:textId="77777777" w:rsidR="007F1B6F" w:rsidRDefault="007F1B6F" w:rsidP="0053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A6BB7" w14:textId="77777777" w:rsidR="007F1B6F" w:rsidRDefault="007F1B6F" w:rsidP="005311EA">
      <w:r>
        <w:separator/>
      </w:r>
    </w:p>
  </w:footnote>
  <w:footnote w:type="continuationSeparator" w:id="0">
    <w:p w14:paraId="5A478E79" w14:textId="77777777" w:rsidR="007F1B6F" w:rsidRDefault="007F1B6F" w:rsidP="00531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C8"/>
    <w:rsid w:val="005311EA"/>
    <w:rsid w:val="007F1B6F"/>
    <w:rsid w:val="009D0CC8"/>
    <w:rsid w:val="00BF523A"/>
    <w:rsid w:val="00EB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D1A29A"/>
  <w14:defaultImageDpi w14:val="32767"/>
  <w15:chartTrackingRefBased/>
  <w15:docId w15:val="{06597CEE-1A1A-4F8F-8974-05A200902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1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11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11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11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127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WenqingYAN</dc:creator>
  <cp:keywords/>
  <dc:description/>
  <cp:lastModifiedBy>WenqingYAN</cp:lastModifiedBy>
  <cp:revision>2</cp:revision>
  <dcterms:created xsi:type="dcterms:W3CDTF">2023-10-09T09:19:00Z</dcterms:created>
  <dcterms:modified xsi:type="dcterms:W3CDTF">2023-11-30T14:21:00Z</dcterms:modified>
</cp:coreProperties>
</file>