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5D2ED9" w14:textId="270C6BF1" w:rsidR="00E24A37" w:rsidRDefault="002A7D3A">
      <w:r>
        <w:rPr>
          <w:noProof/>
        </w:rPr>
        <w:drawing>
          <wp:inline distT="0" distB="0" distL="0" distR="0" wp14:anchorId="2295BD2E" wp14:editId="44213331">
            <wp:extent cx="5274310" cy="2547620"/>
            <wp:effectExtent l="0" t="0" r="2540" b="5080"/>
            <wp:docPr id="1870530804" name="图片 1" descr="日历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0530804" name="图片 1" descr="日历&#10;&#10;描述已自动生成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47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A25D87" w14:textId="1715F40A" w:rsidR="002A7D3A" w:rsidRPr="00381A1E" w:rsidRDefault="00381A1E" w:rsidP="007348D2">
      <w:pPr>
        <w:spacing w:line="360" w:lineRule="auto"/>
      </w:pPr>
      <w:r w:rsidRPr="000C350D">
        <w:rPr>
          <w:rFonts w:ascii="Times New Roman" w:hAnsi="Times New Roman"/>
          <w:b/>
          <w:bCs/>
          <w:kern w:val="0"/>
          <w:sz w:val="24"/>
          <w:szCs w:val="24"/>
        </w:rPr>
        <w:t xml:space="preserve">Additional file </w:t>
      </w:r>
      <w:bookmarkStart w:id="0" w:name="OLE_LINK4"/>
      <w:bookmarkStart w:id="1" w:name="OLE_LINK5"/>
      <w:r w:rsidRPr="000C350D">
        <w:rPr>
          <w:rFonts w:ascii="Times New Roman" w:hAnsi="Times New Roman" w:hint="eastAsia"/>
          <w:b/>
          <w:bCs/>
          <w:kern w:val="0"/>
          <w:sz w:val="24"/>
          <w:szCs w:val="24"/>
        </w:rPr>
        <w:t>2</w:t>
      </w:r>
      <w:r w:rsidRPr="000C350D">
        <w:rPr>
          <w:rFonts w:ascii="Times New Roman" w:hAnsi="Times New Roman" w:cs="Times New Roman"/>
          <w:b/>
          <w:bCs/>
        </w:rPr>
        <w:t xml:space="preserve">. </w:t>
      </w:r>
      <w:r w:rsidRPr="000C350D">
        <w:rPr>
          <w:rFonts w:ascii="Times New Roman" w:hAnsi="Times New Roman" w:hint="eastAsia"/>
          <w:b/>
          <w:bCs/>
          <w:sz w:val="24"/>
          <w:szCs w:val="24"/>
        </w:rPr>
        <w:t xml:space="preserve">OPLS-DA </w:t>
      </w:r>
      <w:r w:rsidRPr="000C350D">
        <w:rPr>
          <w:rFonts w:ascii="Times New Roman" w:hAnsi="Times New Roman"/>
          <w:b/>
          <w:bCs/>
          <w:sz w:val="24"/>
          <w:szCs w:val="24"/>
        </w:rPr>
        <w:t>score</w:t>
      </w:r>
      <w:r w:rsidRPr="000C350D">
        <w:rPr>
          <w:rFonts w:ascii="Times New Roman" w:hAnsi="Times New Roman" w:hint="eastAsia"/>
          <w:b/>
          <w:bCs/>
          <w:sz w:val="24"/>
          <w:szCs w:val="24"/>
        </w:rPr>
        <w:t xml:space="preserve"> plots and validation plots of LC</w:t>
      </w:r>
      <w:r w:rsidRPr="000C350D">
        <w:rPr>
          <w:rFonts w:ascii="Times New Roman" w:hAnsi="Times New Roman" w:hint="eastAsia"/>
          <w:b/>
          <w:bCs/>
          <w:sz w:val="24"/>
          <w:szCs w:val="24"/>
        </w:rPr>
        <w:t>‒</w:t>
      </w:r>
      <w:r w:rsidRPr="000C350D">
        <w:rPr>
          <w:rFonts w:ascii="Times New Roman" w:hAnsi="Times New Roman" w:hint="eastAsia"/>
          <w:b/>
          <w:bCs/>
          <w:sz w:val="24"/>
          <w:szCs w:val="24"/>
        </w:rPr>
        <w:t>MS data obtained from pear fruits of SP and DP in positive (a, b, e, f) and negative ion modes (c, d, g, h).</w:t>
      </w:r>
      <w:r w:rsidRPr="000C350D">
        <w:rPr>
          <w:rFonts w:ascii="Times New Roman" w:hAnsi="Times New Roman" w:hint="eastAsia"/>
          <w:sz w:val="24"/>
          <w:szCs w:val="24"/>
        </w:rPr>
        <w:t xml:space="preserve"> The metabolic profiles of the DP-EX (red rhombuses), SP-EX (black triangles), DP-IN (red dots), and SP-IN (black squares) groups showed clear </w:t>
      </w:r>
      <w:r w:rsidRPr="000C350D">
        <w:rPr>
          <w:rFonts w:ascii="Times New Roman" w:hAnsi="Times New Roman"/>
          <w:sz w:val="24"/>
          <w:szCs w:val="24"/>
        </w:rPr>
        <w:t>differences</w:t>
      </w:r>
      <w:r w:rsidRPr="000C350D">
        <w:rPr>
          <w:rFonts w:ascii="Times New Roman" w:hAnsi="Times New Roman" w:hint="eastAsia"/>
          <w:sz w:val="24"/>
          <w:szCs w:val="24"/>
        </w:rPr>
        <w:t xml:space="preserve"> between </w:t>
      </w:r>
      <w:r w:rsidRPr="000C350D">
        <w:rPr>
          <w:rFonts w:ascii="Times New Roman" w:hAnsi="Times New Roman"/>
          <w:sz w:val="24"/>
          <w:szCs w:val="24"/>
        </w:rPr>
        <w:t>the</w:t>
      </w:r>
      <w:r w:rsidRPr="000C350D">
        <w:rPr>
          <w:rFonts w:ascii="Times New Roman" w:hAnsi="Times New Roman" w:hint="eastAsia"/>
          <w:sz w:val="24"/>
          <w:szCs w:val="24"/>
        </w:rPr>
        <w:t xml:space="preserve"> two groups. </w:t>
      </w:r>
      <w:r w:rsidRPr="000C350D">
        <w:rPr>
          <w:rFonts w:ascii="Times New Roman" w:hAnsi="Times New Roman"/>
          <w:sz w:val="24"/>
          <w:szCs w:val="24"/>
        </w:rPr>
        <w:t>The ellipses</w:t>
      </w:r>
      <w:r w:rsidRPr="000C350D">
        <w:rPr>
          <w:rFonts w:ascii="Times New Roman" w:hAnsi="Times New Roman" w:hint="eastAsia"/>
          <w:sz w:val="24"/>
          <w:szCs w:val="24"/>
        </w:rPr>
        <w:t xml:space="preserve"> represent </w:t>
      </w:r>
      <w:r w:rsidRPr="000C350D">
        <w:rPr>
          <w:rFonts w:ascii="Times New Roman" w:hAnsi="Times New Roman"/>
          <w:sz w:val="24"/>
          <w:szCs w:val="24"/>
        </w:rPr>
        <w:t xml:space="preserve">the </w:t>
      </w:r>
      <w:r w:rsidRPr="000C350D">
        <w:rPr>
          <w:rFonts w:ascii="Times New Roman" w:hAnsi="Times New Roman" w:hint="eastAsia"/>
          <w:sz w:val="24"/>
          <w:szCs w:val="24"/>
        </w:rPr>
        <w:t>Hotelling T</w:t>
      </w:r>
      <w:r w:rsidRPr="000C350D">
        <w:rPr>
          <w:rFonts w:ascii="Times New Roman" w:hAnsi="Times New Roman" w:hint="eastAsia"/>
          <w:sz w:val="24"/>
          <w:szCs w:val="24"/>
          <w:vertAlign w:val="superscript"/>
        </w:rPr>
        <w:t>2</w:t>
      </w:r>
      <w:r w:rsidRPr="000C350D">
        <w:rPr>
          <w:rFonts w:ascii="Times New Roman" w:hAnsi="Times New Roman" w:hint="eastAsia"/>
          <w:sz w:val="24"/>
          <w:szCs w:val="24"/>
        </w:rPr>
        <w:t xml:space="preserve"> </w:t>
      </w:r>
      <w:r w:rsidRPr="000C350D">
        <w:rPr>
          <w:rFonts w:ascii="Times New Roman" w:hAnsi="Times New Roman"/>
          <w:sz w:val="24"/>
          <w:szCs w:val="24"/>
        </w:rPr>
        <w:t xml:space="preserve">test </w:t>
      </w:r>
      <w:r w:rsidRPr="000C350D">
        <w:rPr>
          <w:rFonts w:ascii="Times New Roman" w:hAnsi="Times New Roman" w:hint="eastAsia"/>
          <w:sz w:val="24"/>
          <w:szCs w:val="24"/>
        </w:rPr>
        <w:t xml:space="preserve">with a 95% confidence interval. The OPLS-DA models were cross-validated to evaluate </w:t>
      </w:r>
      <w:r w:rsidRPr="000C350D">
        <w:rPr>
          <w:rFonts w:ascii="Times New Roman" w:hAnsi="Times New Roman"/>
          <w:sz w:val="24"/>
          <w:szCs w:val="24"/>
        </w:rPr>
        <w:t>their</w:t>
      </w:r>
      <w:r w:rsidRPr="000C350D">
        <w:rPr>
          <w:rFonts w:ascii="Times New Roman" w:hAnsi="Times New Roman" w:hint="eastAsia"/>
          <w:sz w:val="24"/>
          <w:szCs w:val="24"/>
        </w:rPr>
        <w:t xml:space="preserve"> robustness </w:t>
      </w:r>
      <w:r w:rsidRPr="000C350D">
        <w:rPr>
          <w:rFonts w:ascii="Times New Roman" w:hAnsi="Times New Roman"/>
          <w:sz w:val="24"/>
          <w:szCs w:val="24"/>
        </w:rPr>
        <w:t>via</w:t>
      </w:r>
      <w:r w:rsidRPr="000C350D">
        <w:rPr>
          <w:rFonts w:ascii="Times New Roman" w:hAnsi="Times New Roman" w:hint="eastAsia"/>
          <w:sz w:val="24"/>
          <w:szCs w:val="24"/>
        </w:rPr>
        <w:t xml:space="preserve"> a random permutation test (200 cycles). OPLS-DA: orthogonal partial least squares-discriminant analysis, SP:</w:t>
      </w:r>
      <w:bookmarkEnd w:id="0"/>
      <w:bookmarkEnd w:id="1"/>
      <w:r w:rsidRPr="000C350D">
        <w:rPr>
          <w:rFonts w:ascii="Times New Roman" w:hAnsi="Times New Roman"/>
          <w:sz w:val="24"/>
          <w:szCs w:val="24"/>
        </w:rPr>
        <w:t xml:space="preserve"> traditional freestanding system, </w:t>
      </w:r>
      <w:r w:rsidRPr="000C350D">
        <w:rPr>
          <w:rFonts w:ascii="Times New Roman" w:hAnsi="Times New Roman" w:hint="eastAsia"/>
          <w:sz w:val="24"/>
          <w:szCs w:val="24"/>
        </w:rPr>
        <w:t>DP</w:t>
      </w:r>
      <w:r w:rsidRPr="000C350D">
        <w:rPr>
          <w:rFonts w:ascii="Times New Roman" w:hAnsi="Times New Roman"/>
          <w:sz w:val="24"/>
          <w:szCs w:val="24"/>
        </w:rPr>
        <w:t xml:space="preserve">: flat-type trellis system, </w:t>
      </w:r>
      <w:r w:rsidRPr="000C350D">
        <w:rPr>
          <w:rFonts w:ascii="Times New Roman" w:hAnsi="Times New Roman" w:hint="eastAsia"/>
          <w:sz w:val="24"/>
          <w:szCs w:val="24"/>
        </w:rPr>
        <w:t>DP/SP-EX: exterior part of the canopy for DP/SP, DP/SP-IN: interior part of the canopy for DP/SP.</w:t>
      </w:r>
    </w:p>
    <w:sectPr w:rsidR="002A7D3A" w:rsidRPr="00381A1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E22EF1" w14:textId="77777777" w:rsidR="004C0254" w:rsidRDefault="004C0254" w:rsidP="002A7D3A">
      <w:r>
        <w:separator/>
      </w:r>
    </w:p>
  </w:endnote>
  <w:endnote w:type="continuationSeparator" w:id="0">
    <w:p w14:paraId="0148F6E5" w14:textId="77777777" w:rsidR="004C0254" w:rsidRDefault="004C0254" w:rsidP="002A7D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22B3CB" w14:textId="77777777" w:rsidR="004C0254" w:rsidRDefault="004C0254" w:rsidP="002A7D3A">
      <w:r>
        <w:separator/>
      </w:r>
    </w:p>
  </w:footnote>
  <w:footnote w:type="continuationSeparator" w:id="0">
    <w:p w14:paraId="48BC6183" w14:textId="77777777" w:rsidR="004C0254" w:rsidRDefault="004C0254" w:rsidP="002A7D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DA6B82"/>
    <w:rsid w:val="002A7D3A"/>
    <w:rsid w:val="00381A1E"/>
    <w:rsid w:val="004C0254"/>
    <w:rsid w:val="007348D2"/>
    <w:rsid w:val="007C1E35"/>
    <w:rsid w:val="007F420E"/>
    <w:rsid w:val="00DA6B82"/>
    <w:rsid w:val="00E24A37"/>
    <w:rsid w:val="00FD1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09D844"/>
  <w15:chartTrackingRefBased/>
  <w15:docId w15:val="{3CC3BEE2-D587-4E17-8853-A0822E34E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A7D3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A7D3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A7D3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A7D3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115</Words>
  <Characters>660</Characters>
  <Application>Microsoft Office Word</Application>
  <DocSecurity>0</DocSecurity>
  <Lines>5</Lines>
  <Paragraphs>1</Paragraphs>
  <ScaleCrop>false</ScaleCrop>
  <Company/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政 刘</dc:creator>
  <cp:keywords/>
  <dc:description/>
  <cp:lastModifiedBy>政 刘</cp:lastModifiedBy>
  <cp:revision>4</cp:revision>
  <dcterms:created xsi:type="dcterms:W3CDTF">2023-12-21T02:13:00Z</dcterms:created>
  <dcterms:modified xsi:type="dcterms:W3CDTF">2023-12-27T06:58:00Z</dcterms:modified>
</cp:coreProperties>
</file>