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6F" w:rsidRDefault="004F1A14"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Supplementary Fig. S1: The intensity (a) and quality (b) of the main light without far-red supplementation.</w:t>
      </w:r>
    </w:p>
    <w:p w:rsidR="00C2266F" w:rsidRDefault="004F1A14">
      <w:r>
        <w:rPr>
          <w:noProof/>
        </w:rPr>
        <w:drawing>
          <wp:inline distT="0" distB="0" distL="0" distR="0">
            <wp:extent cx="3960000" cy="1861286"/>
            <wp:effectExtent l="0" t="0" r="2540" b="571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86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66F" w:rsidRDefault="004F1A14">
      <w:r>
        <w:rPr>
          <w:noProof/>
        </w:rPr>
        <w:drawing>
          <wp:inline distT="0" distB="0" distL="0" distR="0">
            <wp:extent cx="3960000" cy="5830424"/>
            <wp:effectExtent l="0" t="0" r="2540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583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66F" w:rsidRDefault="00C2266F"/>
    <w:p w:rsidR="00C2266F" w:rsidRDefault="00C2266F"/>
    <w:p w:rsidR="00C2266F" w:rsidRDefault="004F1A14">
      <w:r>
        <w:rPr>
          <w:rFonts w:ascii="Times New Roman" w:hAnsi="Times New Roman" w:cs="Times New Roman"/>
          <w:sz w:val="24"/>
          <w:szCs w:val="24"/>
        </w:rPr>
        <w:lastRenderedPageBreak/>
        <w:t>Supplementary Fig. S2: light response curve of leaf gas exchange in comparison between range 2 and range 7 leaf under white light supplementation (a-d) and far-red light supplementation (e-h).</w:t>
      </w:r>
    </w:p>
    <w:p w:rsidR="00C2266F" w:rsidRDefault="004F1A14">
      <w:r>
        <w:rPr>
          <w:noProof/>
        </w:rPr>
        <w:drawing>
          <wp:inline distT="0" distB="0" distL="0" distR="0">
            <wp:extent cx="5274310" cy="2350015"/>
            <wp:effectExtent l="0" t="0" r="2540" b="0"/>
            <wp:docPr id="13" name="图片 13" descr="C:\Users\PC\Documents\WeChat Files\wxid_g5ts1r49ror822\FileStorage\File\2023-07\PAR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WeChat Files\wxid_g5ts1r49ror822\FileStorage\File\2023-07\PAR-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66F" w:rsidRDefault="00C2266F"/>
    <w:p w:rsidR="00C2266F" w:rsidRDefault="00C2266F"/>
    <w:p w:rsidR="00C2266F" w:rsidRDefault="00C2266F">
      <w:pPr>
        <w:rPr>
          <w:rFonts w:ascii="Times New Roman" w:hAnsi="Times New Roman" w:cs="Times New Roman"/>
          <w:sz w:val="24"/>
          <w:szCs w:val="24"/>
        </w:rPr>
      </w:pPr>
    </w:p>
    <w:p w:rsidR="00C2266F" w:rsidRDefault="004F1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Fig. S3</w:t>
      </w:r>
      <w:r>
        <w:rPr>
          <w:rFonts w:ascii="Calibri-Bold" w:hAnsi="Calibri-Bold" w:cs="Calibri-Bold"/>
          <w:b/>
          <w:bCs/>
          <w:kern w:val="0"/>
          <w:sz w:val="22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GO functional enrichment of DEGs in stems (a) and roots (b).</w:t>
      </w:r>
    </w:p>
    <w:p w:rsidR="00C2266F" w:rsidRDefault="004F1A14">
      <w:r>
        <w:rPr>
          <w:rFonts w:ascii="Calibri-Bold" w:hAnsi="Calibri-Bold" w:cs="Calibri-Bold"/>
          <w:b/>
          <w:bCs/>
          <w:kern w:val="0"/>
          <w:sz w:val="22"/>
        </w:rPr>
        <w:t>a</w:t>
      </w:r>
    </w:p>
    <w:p w:rsidR="00C2266F" w:rsidRDefault="004F1A14">
      <w:r>
        <w:rPr>
          <w:noProof/>
        </w:rPr>
        <w:drawing>
          <wp:inline distT="0" distB="0" distL="0" distR="0">
            <wp:extent cx="5274310" cy="37960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66F" w:rsidRDefault="004F1A14">
      <w:r>
        <w:t>b</w:t>
      </w:r>
    </w:p>
    <w:p w:rsidR="00C2266F" w:rsidRDefault="004F1A14">
      <w:r>
        <w:rPr>
          <w:noProof/>
        </w:rPr>
        <w:lastRenderedPageBreak/>
        <w:drawing>
          <wp:inline distT="0" distB="0" distL="0" distR="0">
            <wp:extent cx="5274310" cy="3707130"/>
            <wp:effectExtent l="0" t="0" r="254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66F" w:rsidRDefault="004F1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Fig. S4</w:t>
      </w:r>
      <w:r>
        <w:rPr>
          <w:rFonts w:ascii="Calibri-Bold" w:hAnsi="Calibri-Bold" w:cs="Calibri-Bold"/>
          <w:b/>
          <w:bCs/>
          <w:kern w:val="0"/>
          <w:sz w:val="22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GO functional enrichment of the top 50 up- and down-regulated DEGs in leaves (a: downregulated, b: upregulated), stems (c: downregulated, d: upregulated) and roots (e: downregulated, f: upregulated).</w:t>
      </w:r>
    </w:p>
    <w:p w:rsidR="00C2266F" w:rsidRDefault="004F1A14">
      <w:r>
        <w:rPr>
          <w:noProof/>
        </w:rPr>
        <w:lastRenderedPageBreak/>
        <w:drawing>
          <wp:inline distT="0" distB="0" distL="0" distR="0">
            <wp:extent cx="5274310" cy="7377054"/>
            <wp:effectExtent l="0" t="0" r="2540" b="0"/>
            <wp:docPr id="14" name="图片 14" descr="C:\Users\PC\Desktop\图片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图片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7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4F1A14">
      <w:r>
        <w:rPr>
          <w:rFonts w:ascii="Times New Roman" w:hAnsi="Times New Roman" w:cs="Times New Roman"/>
          <w:sz w:val="24"/>
          <w:szCs w:val="24"/>
        </w:rPr>
        <w:lastRenderedPageBreak/>
        <w:t>Supplementary Fig. S5: Expression of genes related to redox balance.</w:t>
      </w:r>
    </w:p>
    <w:p w:rsidR="00C2266F" w:rsidRDefault="004F1A14">
      <w:r>
        <w:rPr>
          <w:noProof/>
        </w:rPr>
        <w:drawing>
          <wp:inline distT="0" distB="0" distL="0" distR="0">
            <wp:extent cx="3420000" cy="8204355"/>
            <wp:effectExtent l="0" t="0" r="9525" b="6350"/>
            <wp:docPr id="15" name="图片 15" descr="C:\Users\PC\Desktop\图片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图片1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82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66F" w:rsidRDefault="00C2266F"/>
    <w:p w:rsidR="00C2266F" w:rsidRDefault="00C2266F"/>
    <w:p w:rsidR="00C2266F" w:rsidRDefault="004F1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Fig. S6: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Gene annotation in correlation network in leaves(a), correlation plot between trait and DEGs in leaves(b).</w:t>
      </w:r>
    </w:p>
    <w:p w:rsidR="00C2266F" w:rsidRDefault="00C2266F">
      <w:pPr>
        <w:rPr>
          <w:rFonts w:ascii="Times New Roman" w:hAnsi="Times New Roman" w:cs="Times New Roman"/>
          <w:sz w:val="24"/>
          <w:szCs w:val="24"/>
        </w:rPr>
      </w:pPr>
    </w:p>
    <w:p w:rsidR="00C2266F" w:rsidRDefault="004F1A14">
      <w:r>
        <w:t xml:space="preserve">a: Gene annotation in correlation network in leaves </w:t>
      </w:r>
    </w:p>
    <w:p w:rsidR="00C2266F" w:rsidRDefault="004F1A14">
      <w:r>
        <w:rPr>
          <w:noProof/>
        </w:rPr>
        <w:drawing>
          <wp:inline distT="0" distB="0" distL="0" distR="0">
            <wp:extent cx="5274310" cy="3739111"/>
            <wp:effectExtent l="0" t="0" r="2540" b="0"/>
            <wp:docPr id="7" name="图片 7" descr="C:\Users\PC\Desktop\图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图片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66F" w:rsidRDefault="00C2266F"/>
    <w:p w:rsidR="00C2266F" w:rsidRDefault="004F1A14">
      <w:r>
        <w:rPr>
          <w:rFonts w:ascii="Times New Roman" w:hAnsi="Times New Roman" w:cs="Times New Roman"/>
          <w:sz w:val="24"/>
          <w:szCs w:val="24"/>
        </w:rPr>
        <w:t>b: Correlation plot between trait and DEGs in leaves</w:t>
      </w:r>
    </w:p>
    <w:p w:rsidR="00C2266F" w:rsidRDefault="004F1A14">
      <w:r>
        <w:rPr>
          <w:noProof/>
        </w:rPr>
        <w:lastRenderedPageBreak/>
        <w:drawing>
          <wp:inline distT="0" distB="0" distL="0" distR="0">
            <wp:extent cx="3146400" cy="4142786"/>
            <wp:effectExtent l="0" t="0" r="0" b="0"/>
            <wp:docPr id="6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1F00873B-71B8-C81E-6E80-34CC9D8D2A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1F00873B-71B8-C81E-6E80-34CC9D8D2A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400" cy="414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4F1A14">
      <w:r>
        <w:rPr>
          <w:rFonts w:ascii="Times New Roman" w:hAnsi="Times New Roman" w:cs="Times New Roman"/>
          <w:sz w:val="24"/>
          <w:szCs w:val="24"/>
        </w:rPr>
        <w:lastRenderedPageBreak/>
        <w:t>Supplementary Fig. S7: Correlation network between traits and DEGs in stems.</w:t>
      </w:r>
    </w:p>
    <w:p w:rsidR="00C2266F" w:rsidRDefault="004F1A14">
      <w:r>
        <w:rPr>
          <w:noProof/>
        </w:rPr>
        <w:drawing>
          <wp:inline distT="0" distB="0" distL="0" distR="0">
            <wp:extent cx="5274310" cy="2966720"/>
            <wp:effectExtent l="0" t="0" r="2540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p w:rsidR="00C2266F" w:rsidRDefault="00C2266F"/>
    <w:sectPr w:rsidR="00C22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22B" w:rsidRDefault="0093522B">
      <w:r>
        <w:separator/>
      </w:r>
    </w:p>
  </w:endnote>
  <w:endnote w:type="continuationSeparator" w:id="0">
    <w:p w:rsidR="0093522B" w:rsidRDefault="0093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22B" w:rsidRDefault="0093522B">
      <w:r>
        <w:separator/>
      </w:r>
    </w:p>
  </w:footnote>
  <w:footnote w:type="continuationSeparator" w:id="0">
    <w:p w:rsidR="0093522B" w:rsidRDefault="0093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6F"/>
    <w:rsid w:val="004F1A14"/>
    <w:rsid w:val="0055518D"/>
    <w:rsid w:val="0093522B"/>
    <w:rsid w:val="00A03C71"/>
    <w:rsid w:val="00C2266F"/>
    <w:rsid w:val="00CC7ECA"/>
    <w:rsid w:val="00FA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62C812-C8E2-4A1A-8F45-8AAF589C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2023-08-21T00:37:00Z</dcterms:created>
  <dcterms:modified xsi:type="dcterms:W3CDTF">2023-08-21T00:37:00Z</dcterms:modified>
</cp:coreProperties>
</file>