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CCC" w:rsidRPr="00513A30" w:rsidRDefault="00364CCC" w:rsidP="00364CCC">
      <w:pPr>
        <w:rPr>
          <w:rFonts w:ascii="Times New Roman" w:eastAsia="黑体" w:hAnsi="Times New Roman" w:cs="Times New Roman"/>
          <w:b/>
          <w:szCs w:val="21"/>
        </w:rPr>
      </w:pPr>
      <w:r w:rsidRPr="004228FE">
        <w:rPr>
          <w:rFonts w:ascii="Times New Roman" w:eastAsia="黑体" w:hAnsi="Times New Roman" w:cs="Times New Roman" w:hint="eastAsia"/>
          <w:b/>
          <w:szCs w:val="21"/>
        </w:rPr>
        <w:t>Additional file 10</w:t>
      </w:r>
      <w:r w:rsidRPr="004228FE">
        <w:rPr>
          <w:rFonts w:ascii="Times New Roman" w:eastAsia="黑体" w:hAnsi="Times New Roman" w:cs="Times New Roman"/>
          <w:b/>
          <w:szCs w:val="21"/>
        </w:rPr>
        <w:t>:</w:t>
      </w:r>
      <w:r w:rsidRPr="00513A30">
        <w:rPr>
          <w:rFonts w:ascii="Times New Roman" w:eastAsia="黑体" w:hAnsi="Times New Roman" w:cs="Times New Roman"/>
          <w:b/>
          <w:szCs w:val="21"/>
        </w:rPr>
        <w:t xml:space="preserve">Table S5. </w:t>
      </w:r>
      <w:r w:rsidRPr="00513A30">
        <w:rPr>
          <w:rFonts w:ascii="Times New Roman" w:eastAsia="黑体" w:hAnsi="Times New Roman" w:cs="Times New Roman"/>
          <w:bCs/>
          <w:szCs w:val="21"/>
        </w:rPr>
        <w:t>KEGG enriched analysis of 34 metabolites for</w:t>
      </w:r>
      <w:r w:rsidRPr="00513A30">
        <w:rPr>
          <w:rFonts w:ascii="Times New Roman" w:eastAsia="黑体" w:hAnsi="Times New Roman" w:cs="Times New Roman"/>
          <w:bCs/>
          <w:i/>
          <w:szCs w:val="21"/>
        </w:rPr>
        <w:t xml:space="preserve"> A. melanoxylon</w:t>
      </w:r>
      <w:r>
        <w:rPr>
          <w:rFonts w:ascii="Times New Roman" w:eastAsia="黑体" w:hAnsi="Times New Roman" w:cs="Times New Roman"/>
          <w:bCs/>
          <w:szCs w:val="21"/>
        </w:rPr>
        <w:t>.</w:t>
      </w:r>
    </w:p>
    <w:p w:rsidR="00364CCC" w:rsidRPr="004228FE" w:rsidRDefault="00364CCC" w:rsidP="00364CCC"/>
    <w:tbl>
      <w:tblPr>
        <w:tblW w:w="8697" w:type="dxa"/>
        <w:tblLook w:val="04A0" w:firstRow="1" w:lastRow="0" w:firstColumn="1" w:lastColumn="0" w:noHBand="0" w:noVBand="1"/>
      </w:tblPr>
      <w:tblGrid>
        <w:gridCol w:w="2092"/>
        <w:gridCol w:w="856"/>
        <w:gridCol w:w="748"/>
        <w:gridCol w:w="658"/>
        <w:gridCol w:w="790"/>
        <w:gridCol w:w="778"/>
        <w:gridCol w:w="846"/>
        <w:gridCol w:w="862"/>
        <w:gridCol w:w="1067"/>
      </w:tblGrid>
      <w:tr w:rsidR="00A75AB2" w:rsidRPr="00A8795A" w:rsidTr="00A75AB2">
        <w:trPr>
          <w:trHeight w:val="682"/>
        </w:trPr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pathway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Hits</w:t>
            </w: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Raw p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-log(p)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Holm adjust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FDR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Impact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pathway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ABC transporters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138.00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8.76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ath02010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Phenylalanine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8.70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Aminoacyl-tRNA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7.11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ath00970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Nicotinate and nicotinamide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6.66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Tyrosine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6.22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ath00350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Monobactam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5.40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ath00261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Linoleic acid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5.25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ath00591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Citrate cycle (TCA cycle)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5.22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ath00020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Phenylpropanoid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Lysine degradation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4.75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Flavone and flavonol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51.00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4.63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ath00944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Carbon fixation in photosynthetic organisms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4.60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Arginine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4.60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ath00220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Butanoate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4.50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ath00650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Phenylalanine, tyrosine and tryptophan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ath00400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Galactose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46.00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2.92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ath00052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Lysine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2.91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ath00300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Starch and sucrose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37.00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2.71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ath00500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Glutathione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2.61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ath00480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Pyruvate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2.20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ath00620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beta-Alanine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2.12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ath00410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Cyanoamino acid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ath00460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Sulfur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ath00920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Caffeine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1.96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ath00232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Valine, leucine and isoleucine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0.61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ath00290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Glyoxylate and dicarboxylate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1.81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Cysteine and methionine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1.76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ath00270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Glycine, serine and threonine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1.74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Sphingolipid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1.69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ath00600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Biosynthesis of various secondary metabolites - part 2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81.00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1.57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ath00998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Cutin, suberine and wax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27.00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1.53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ath00073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Oxidative phosphorylation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16.00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1.40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ath00190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Pantothenate and CoA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1.33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ath00770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Synthesis and degradation of ketone bodies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1.17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0.91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ath00072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Arginine and proline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1.13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C5-Branched dibasic acid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1.10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0.93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Ascorbate and aldarate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ath00053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Anthocyanin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66.00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0.95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ath00942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Taurine and hypotaurine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0.99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ath00430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Fructose and mannose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ath00051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Pentose and glucuronate interconversions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56.00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Plant hormone signal transduction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ath04075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Vitamin B6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ath00750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Histidine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Glycolysis / Gluconeogenesis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Tropane, piperidine and pyridine alkaloid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Pentose phosphate pathway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Nitrogen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19.00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ath00910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Riboflavin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alpha-Linolenic acid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ath00592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Betalain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ath00965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Inositol phosphate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47.00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ath00562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Amino sugar and nucleotide sugar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ath00520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Propanoate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ath00640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Ubiquinone and other terpenoid-quinone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ath00130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Biotin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0.82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ath00780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Glycerophospholipid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ath00564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Purine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95.00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0.83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Glucosinolate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77.00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ath00966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Thiamine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31.00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ath00730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Folate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ath00790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Tryptophan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83.00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ath00380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Zeatin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39.00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0.91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ath00908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Terpenoid backbone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45.00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ath00900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Biosynthesis of unsaturated fatty acids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ath01040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Arachidonic acid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ath00590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Fatty acid degradation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ath00071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Carotenoid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115.00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ath00906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Fatty acid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58.00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0.97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ath00061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Isoquinoline alkaloid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ath00950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Pyrimidine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65.00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ath00240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Indole alkaloid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70.00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ath00901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Porphyrin and chlorophyll metabolism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142.00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0.99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ath00860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Diterpenoid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122.00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ath00904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Flavonoid biosynthesis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74.00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15.00 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10.76 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ath00941</w:t>
            </w:r>
          </w:p>
        </w:tc>
      </w:tr>
      <w:tr w:rsidR="00A75AB2" w:rsidRPr="00A8795A" w:rsidTr="00A75AB2">
        <w:trPr>
          <w:trHeight w:val="682"/>
        </w:trPr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Alanine, aspartate and glutamate metabolism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28.00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12.94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0.52 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5AB2" w:rsidRPr="00A8795A" w:rsidRDefault="00A75AB2" w:rsidP="00A8795A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A8795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ath00250</w:t>
            </w:r>
          </w:p>
        </w:tc>
      </w:tr>
    </w:tbl>
    <w:p w:rsidR="004228FE" w:rsidRPr="00364CCC" w:rsidRDefault="004228FE" w:rsidP="00C665C1"/>
    <w:sectPr w:rsidR="004228FE" w:rsidRPr="00364CCC" w:rsidSect="00A75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95A" w:rsidRDefault="00A8795A" w:rsidP="004228FE">
      <w:r>
        <w:separator/>
      </w:r>
    </w:p>
  </w:endnote>
  <w:endnote w:type="continuationSeparator" w:id="0">
    <w:p w:rsidR="00A8795A" w:rsidRDefault="00A8795A" w:rsidP="00422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95A" w:rsidRDefault="00A8795A" w:rsidP="004228FE">
      <w:r>
        <w:separator/>
      </w:r>
    </w:p>
  </w:footnote>
  <w:footnote w:type="continuationSeparator" w:id="0">
    <w:p w:rsidR="00A8795A" w:rsidRDefault="00A8795A" w:rsidP="00422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5C7"/>
    <w:rsid w:val="00320D46"/>
    <w:rsid w:val="00364CCC"/>
    <w:rsid w:val="004126A4"/>
    <w:rsid w:val="004228FE"/>
    <w:rsid w:val="005757A4"/>
    <w:rsid w:val="006B0CE3"/>
    <w:rsid w:val="0091658F"/>
    <w:rsid w:val="00A75AB2"/>
    <w:rsid w:val="00A8795A"/>
    <w:rsid w:val="00AB75C7"/>
    <w:rsid w:val="00C665C1"/>
    <w:rsid w:val="00F5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D253F5D-A4C1-43DB-ABCC-D86ACEB3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2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28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28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28FE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4228FE"/>
    <w:pPr>
      <w:widowControl/>
      <w:spacing w:before="100" w:beforeAutospacing="1" w:after="100" w:afterAutospacing="1" w:line="360" w:lineRule="exact"/>
      <w:ind w:firstLineChars="200" w:firstLine="20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</cp:revision>
  <dcterms:created xsi:type="dcterms:W3CDTF">2024-02-29T12:51:00Z</dcterms:created>
  <dcterms:modified xsi:type="dcterms:W3CDTF">2024-02-29T13:01:00Z</dcterms:modified>
</cp:coreProperties>
</file>