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777B6" w14:textId="77777777" w:rsidR="00377B5B" w:rsidRDefault="00377B5B" w:rsidP="00377B5B">
      <w:pPr>
        <w:spacing w:after="200" w:line="48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13397023"/>
      <w:bookmarkStart w:id="1" w:name="_Hlk20926326"/>
      <w:r w:rsidRPr="001775CE">
        <w:rPr>
          <w:rFonts w:ascii="Times New Roman" w:eastAsia="Times New Roman" w:hAnsi="Times New Roman" w:cs="Times New Roman"/>
          <w:b/>
          <w:sz w:val="28"/>
        </w:rPr>
        <w:t>Genome-Wide Association Study for seedling heat tolerance under two temperature conditions in bread wheat (</w:t>
      </w:r>
      <w:r w:rsidRPr="005C5A55">
        <w:rPr>
          <w:rFonts w:ascii="Times New Roman" w:eastAsia="Times New Roman" w:hAnsi="Times New Roman" w:cs="Times New Roman"/>
          <w:b/>
          <w:i/>
          <w:iCs/>
          <w:sz w:val="28"/>
        </w:rPr>
        <w:t>Triticum aestivum</w:t>
      </w:r>
      <w:r w:rsidRPr="001775CE">
        <w:rPr>
          <w:rFonts w:ascii="Times New Roman" w:eastAsia="Times New Roman" w:hAnsi="Times New Roman" w:cs="Times New Roman"/>
          <w:b/>
          <w:sz w:val="28"/>
        </w:rPr>
        <w:t xml:space="preserve"> L.)</w:t>
      </w:r>
      <w:bookmarkEnd w:id="1"/>
    </w:p>
    <w:p w14:paraId="04A2FC12" w14:textId="77777777" w:rsidR="00F47972" w:rsidRPr="00F745A4" w:rsidRDefault="00F47972" w:rsidP="00F47972">
      <w:pPr>
        <w:spacing w:after="200" w:line="480" w:lineRule="auto"/>
        <w:rPr>
          <w:rFonts w:ascii="Times New Roman" w:eastAsia="Times New Roman" w:hAnsi="Times New Roman" w:cs="Times New Roman"/>
          <w:b/>
          <w:sz w:val="24"/>
          <w:vertAlign w:val="superscript"/>
        </w:rPr>
      </w:pPr>
      <w:r w:rsidRPr="00F745A4">
        <w:rPr>
          <w:rFonts w:ascii="Times New Roman" w:eastAsia="Times New Roman" w:hAnsi="Times New Roman" w:cs="Times New Roman"/>
          <w:b/>
          <w:sz w:val="24"/>
        </w:rPr>
        <w:t>Chao Fu</w:t>
      </w:r>
      <w:r w:rsidRPr="00F745A4">
        <w:rPr>
          <w:rFonts w:ascii="Times New Roman" w:eastAsia="Times New Roman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F745A4">
        <w:rPr>
          <w:rFonts w:ascii="Times New Roman" w:eastAsia="宋体" w:hAnsi="Times New Roman" w:cs="Times New Roman"/>
          <w:b/>
          <w:sz w:val="24"/>
        </w:rPr>
        <w:t>Ying</w:t>
      </w:r>
      <w:r w:rsidRPr="00F745A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745A4">
        <w:rPr>
          <w:rFonts w:ascii="Times New Roman" w:eastAsia="宋体" w:hAnsi="Times New Roman" w:cs="Times New Roman"/>
          <w:b/>
          <w:sz w:val="24"/>
        </w:rPr>
        <w:t>Zhou</w:t>
      </w:r>
      <w:r w:rsidRPr="00F745A4">
        <w:rPr>
          <w:rFonts w:ascii="Times New Roman" w:eastAsia="宋体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F745A4">
        <w:rPr>
          <w:rFonts w:ascii="Times New Roman" w:eastAsia="宋体" w:hAnsi="Times New Roman" w:cs="Times New Roman"/>
          <w:b/>
          <w:sz w:val="24"/>
        </w:rPr>
        <w:t>Ankui</w:t>
      </w:r>
      <w:proofErr w:type="spellEnd"/>
      <w:r w:rsidRPr="00F745A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745A4">
        <w:rPr>
          <w:rFonts w:ascii="Times New Roman" w:eastAsia="宋体" w:hAnsi="Times New Roman" w:cs="Times New Roman"/>
          <w:b/>
          <w:sz w:val="24"/>
        </w:rPr>
        <w:t>Liu</w:t>
      </w:r>
      <w:r w:rsidRPr="00F745A4">
        <w:rPr>
          <w:rFonts w:ascii="Times New Roman" w:eastAsia="Times New Roman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F745A4">
        <w:rPr>
          <w:rFonts w:ascii="Times New Roman" w:eastAsia="宋体" w:hAnsi="Times New Roman" w:cs="Times New Roman"/>
          <w:b/>
          <w:sz w:val="24"/>
        </w:rPr>
        <w:t>Rui Chen</w:t>
      </w:r>
      <w:r w:rsidRPr="00F745A4">
        <w:rPr>
          <w:rFonts w:ascii="Times New Roman" w:eastAsia="Times New Roman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>, L</w:t>
      </w:r>
      <w:r w:rsidRPr="001A4EEC">
        <w:rPr>
          <w:rFonts w:ascii="Times New Roman" w:hAnsi="Times New Roman" w:cs="Times New Roman"/>
          <w:b/>
          <w:sz w:val="24"/>
        </w:rPr>
        <w:t>i</w:t>
      </w:r>
      <w:r w:rsidRPr="00F745A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745A4">
        <w:rPr>
          <w:rFonts w:ascii="Times New Roman" w:eastAsia="宋体" w:hAnsi="Times New Roman" w:cs="Times New Roman"/>
          <w:b/>
          <w:sz w:val="24"/>
        </w:rPr>
        <w:t>Yin</w:t>
      </w:r>
      <w:r w:rsidRPr="00F745A4">
        <w:rPr>
          <w:rFonts w:ascii="Times New Roman" w:eastAsia="Times New Roman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>,</w:t>
      </w:r>
      <w:r w:rsidRPr="00F745A4">
        <w:rPr>
          <w:rFonts w:ascii="Times New Roman" w:eastAsia="宋体" w:hAnsi="Times New Roman" w:cs="Times New Roman"/>
          <w:b/>
          <w:sz w:val="24"/>
        </w:rPr>
        <w:t xml:space="preserve"> Cong Li</w:t>
      </w:r>
      <w:r w:rsidRPr="00F745A4">
        <w:rPr>
          <w:rFonts w:ascii="Times New Roman" w:eastAsia="Times New Roman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b/>
          <w:sz w:val="24"/>
        </w:rPr>
        <w:t>,</w:t>
      </w:r>
      <w:r w:rsidRPr="00F745A4">
        <w:rPr>
          <w:rFonts w:ascii="Times New Roman" w:eastAsia="宋体" w:hAnsi="Times New Roman" w:cs="Times New Roman"/>
          <w:b/>
          <w:sz w:val="24"/>
        </w:rPr>
        <w:t xml:space="preserve"> </w:t>
      </w:r>
      <w:bookmarkEnd w:id="0"/>
      <w:proofErr w:type="spellStart"/>
      <w:r w:rsidRPr="00F745A4">
        <w:rPr>
          <w:rFonts w:ascii="Times New Roman" w:eastAsia="宋体" w:hAnsi="Times New Roman" w:cs="Times New Roman"/>
          <w:b/>
          <w:sz w:val="24"/>
        </w:rPr>
        <w:t>Hailiang</w:t>
      </w:r>
      <w:proofErr w:type="spellEnd"/>
      <w:r w:rsidRPr="00F745A4">
        <w:rPr>
          <w:rFonts w:ascii="Times New Roman" w:eastAsia="宋体" w:hAnsi="Times New Roman" w:cs="Times New Roman"/>
          <w:b/>
          <w:sz w:val="24"/>
        </w:rPr>
        <w:t xml:space="preserve"> Mao</w:t>
      </w:r>
      <w:r w:rsidRPr="00F745A4">
        <w:rPr>
          <w:rFonts w:ascii="Times New Roman" w:eastAsia="宋体" w:hAnsi="Times New Roman" w:cs="Times New Roman"/>
          <w:b/>
          <w:sz w:val="24"/>
          <w:vertAlign w:val="superscript"/>
        </w:rPr>
        <w:t>1</w:t>
      </w:r>
      <w:r w:rsidRPr="00F745A4">
        <w:rPr>
          <w:rFonts w:ascii="Times New Roman" w:eastAsia="Times New Roman" w:hAnsi="Times New Roman" w:cs="Times New Roman"/>
          <w:sz w:val="24"/>
        </w:rPr>
        <w:t>*</w:t>
      </w:r>
    </w:p>
    <w:p w14:paraId="7BACE32D" w14:textId="77777777" w:rsidR="00F47972" w:rsidRPr="00F745A4" w:rsidRDefault="00F47972" w:rsidP="00F47972">
      <w:pPr>
        <w:spacing w:after="200" w:line="480" w:lineRule="auto"/>
        <w:rPr>
          <w:rFonts w:ascii="Times New Roman" w:hAnsi="Times New Roman" w:cs="Times New Roman"/>
          <w:sz w:val="24"/>
        </w:rPr>
      </w:pPr>
      <w:r w:rsidRPr="009F6DA3">
        <w:rPr>
          <w:rFonts w:ascii="Times New Roman" w:eastAsia="Times New Roman" w:hAnsi="Times New Roman" w:cs="Times New Roman"/>
          <w:sz w:val="24"/>
          <w:vertAlign w:val="superscript"/>
        </w:rPr>
        <w:t xml:space="preserve">1 </w:t>
      </w:r>
      <w:r w:rsidRPr="009F6DA3">
        <w:rPr>
          <w:rFonts w:ascii="Times New Roman" w:eastAsia="Times New Roman" w:hAnsi="Times New Roman" w:cs="Times New Roman"/>
          <w:sz w:val="24"/>
        </w:rPr>
        <w:t>National Key Laboratory of Crop Genetic Improv</w:t>
      </w:r>
      <w:r w:rsidRPr="008E3B8D">
        <w:rPr>
          <w:rFonts w:ascii="Times New Roman" w:eastAsia="Times New Roman" w:hAnsi="Times New Roman" w:cs="Times New Roman"/>
          <w:sz w:val="24"/>
        </w:rPr>
        <w:t>ement, Huazhong Agricultural University, Wuhan, 430070, China</w:t>
      </w:r>
    </w:p>
    <w:p w14:paraId="32942EBC" w14:textId="77777777" w:rsidR="00F47972" w:rsidRPr="00F745A4" w:rsidRDefault="00F47972" w:rsidP="00F47972">
      <w:pPr>
        <w:spacing w:after="200" w:line="480" w:lineRule="auto"/>
        <w:rPr>
          <w:rFonts w:ascii="Times New Roman" w:hAnsi="Times New Roman" w:cs="Times New Roman"/>
          <w:sz w:val="24"/>
          <w:u w:val="single"/>
        </w:rPr>
      </w:pPr>
      <w:r w:rsidRPr="00F745A4">
        <w:rPr>
          <w:rFonts w:ascii="Times New Roman" w:eastAsia="Times New Roman" w:hAnsi="Times New Roman" w:cs="Times New Roman"/>
          <w:sz w:val="24"/>
        </w:rPr>
        <w:t xml:space="preserve">*Authors for correspondence: </w:t>
      </w:r>
      <w:proofErr w:type="spellStart"/>
      <w:r w:rsidRPr="00F745A4">
        <w:rPr>
          <w:rFonts w:ascii="Times New Roman" w:eastAsia="Times New Roman" w:hAnsi="Times New Roman" w:cs="Times New Roman"/>
          <w:sz w:val="24"/>
        </w:rPr>
        <w:t>H</w:t>
      </w:r>
      <w:r w:rsidRPr="00F745A4">
        <w:rPr>
          <w:rFonts w:ascii="Times New Roman" w:hAnsi="Times New Roman" w:cs="Times New Roman"/>
          <w:sz w:val="24"/>
        </w:rPr>
        <w:t>ailiang</w:t>
      </w:r>
      <w:proofErr w:type="spellEnd"/>
      <w:r w:rsidRPr="00F745A4">
        <w:rPr>
          <w:rFonts w:ascii="Times New Roman" w:eastAsia="Times New Roman" w:hAnsi="Times New Roman" w:cs="Times New Roman"/>
          <w:sz w:val="24"/>
        </w:rPr>
        <w:t xml:space="preserve"> M</w:t>
      </w:r>
      <w:r w:rsidRPr="00F745A4">
        <w:rPr>
          <w:rFonts w:ascii="Times New Roman" w:eastAsia="宋体" w:hAnsi="Times New Roman" w:cs="Times New Roman"/>
          <w:sz w:val="24"/>
        </w:rPr>
        <w:t>ao</w:t>
      </w:r>
      <w:r w:rsidRPr="001A4EEC">
        <w:rPr>
          <w:rFonts w:ascii="Times New Roman" w:eastAsia="宋体" w:hAnsi="Times New Roman" w:cs="Times New Roman"/>
          <w:sz w:val="24"/>
        </w:rPr>
        <w:t xml:space="preserve">: </w:t>
      </w:r>
      <w:r w:rsidRPr="00F745A4">
        <w:rPr>
          <w:rFonts w:ascii="Times New Roman" w:eastAsia="Times New Roman" w:hAnsi="Times New Roman" w:cs="Times New Roman"/>
          <w:sz w:val="24"/>
        </w:rPr>
        <w:t>maohailiang@mail.hzau.edu.cn.</w:t>
      </w:r>
    </w:p>
    <w:p w14:paraId="40A3A441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3367B1AA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4D26C20D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4BC8A7EC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22947A30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0C1EA89C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1DCD9314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2791407E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688B8634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0B4DF053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3FB13353" w14:textId="77777777" w:rsidR="00F47972" w:rsidRDefault="00F47972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</w:p>
    <w:p w14:paraId="717A49CA" w14:textId="7C11532F" w:rsidR="00157DC0" w:rsidRPr="00157DC0" w:rsidRDefault="00157DC0" w:rsidP="00157DC0">
      <w:pPr>
        <w:spacing w:after="240"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</w:pPr>
      <w:r w:rsidRPr="00157DC0"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  <w:lastRenderedPageBreak/>
        <w:t>Additional files</w:t>
      </w:r>
    </w:p>
    <w:p w14:paraId="7B6DD020" w14:textId="77777777" w:rsidR="00157DC0" w:rsidRPr="00157DC0" w:rsidRDefault="00157DC0" w:rsidP="00157DC0">
      <w:pPr>
        <w:spacing w:after="240" w:line="480" w:lineRule="auto"/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</w:pPr>
      <w:bookmarkStart w:id="2" w:name="_Hlk13397401"/>
      <w:r w:rsidRPr="00157DC0"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  <w:t>Additional file 1:</w:t>
      </w:r>
      <w:r w:rsidRPr="00157DC0"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ED664AB" w14:textId="77777777" w:rsidR="00157DC0" w:rsidRPr="00157DC0" w:rsidRDefault="00157DC0" w:rsidP="00157DC0">
      <w:pPr>
        <w:spacing w:after="240" w:line="48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S1.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Detailed information of 253 lines used in this study</w:t>
      </w:r>
      <w:r w:rsidRPr="00157DC0">
        <w:rPr>
          <w:rFonts w:ascii="宋体" w:eastAsia="宋体" w:hAnsi="宋体" w:cs="宋体" w:hint="eastAsia"/>
          <w:kern w:val="0"/>
          <w:sz w:val="24"/>
          <w:szCs w:val="24"/>
          <w14:ligatures w14:val="none"/>
        </w:rPr>
        <w:t>.</w:t>
      </w:r>
      <w:bookmarkEnd w:id="2"/>
    </w:p>
    <w:p w14:paraId="41E0D681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Table S2. 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Primers used in quantitative real-time PCR.</w:t>
      </w:r>
    </w:p>
    <w:p w14:paraId="6991D94B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S3.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High heat tolerance wheat cultivars screened in this study.</w:t>
      </w:r>
    </w:p>
    <w:p w14:paraId="1B4A088F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S4.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Summary of the distribution of SNPs on 21 chromosomes.</w:t>
      </w:r>
    </w:p>
    <w:p w14:paraId="02372886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S5.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Summary of significant SNPs associated with all traits in this study.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191A569A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S6.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All QTL</w:t>
      </w:r>
      <w:r w:rsidRPr="00157DC0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s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detected for nine traits in this study.</w:t>
      </w:r>
    </w:p>
    <w:p w14:paraId="22791516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S7.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All of the high confidence (HC) genes in the QTL</w:t>
      </w:r>
      <w:r w:rsidRPr="00157DC0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-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clusters of heat stress.</w:t>
      </w:r>
    </w:p>
    <w:p w14:paraId="1A2AADE2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S8.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result of GO enrichment in this study.</w:t>
      </w:r>
    </w:p>
    <w:p w14:paraId="725D761D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S9.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Gene expression levels at different treatments and tissues.</w:t>
      </w:r>
    </w:p>
    <w:p w14:paraId="06892D86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Table S10. 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variants in 35 interested genes.</w:t>
      </w:r>
    </w:p>
    <w:p w14:paraId="57A4323D" w14:textId="77777777" w:rsidR="00157DC0" w:rsidRPr="00157DC0" w:rsidRDefault="00157DC0" w:rsidP="00157DC0">
      <w:pPr>
        <w:spacing w:after="24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57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S11.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Comparison of phenotypes between accessions with favorable and unfavorable alleles at missense mutations loci.</w:t>
      </w:r>
    </w:p>
    <w:p w14:paraId="51282FB7" w14:textId="3C7745AE" w:rsidR="00157DC0" w:rsidRPr="00FD251D" w:rsidRDefault="00F47972" w:rsidP="00157DC0">
      <w:pPr>
        <w:spacing w:after="240" w:line="480" w:lineRule="auto"/>
        <w:rPr>
          <w:rFonts w:ascii="Times New Roman" w:hAnsi="Times New Roman" w:cs="Times New Roman"/>
          <w:sz w:val="24"/>
          <w:szCs w:val="21"/>
          <w14:ligatures w14:val="none"/>
        </w:rPr>
      </w:pP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="00157DC0"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="00157DC0"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1.</w:t>
      </w:r>
      <w:r w:rsidR="00157DC0" w:rsidRPr="00157DC0">
        <w:rPr>
          <w:rFonts w:ascii="Times New Roman" w:eastAsia="Times New Roman" w:hAnsi="Times New Roman" w:cs="Times New Roman"/>
          <w:sz w:val="24"/>
          <w:szCs w:val="21"/>
          <w14:ligatures w14:val="none"/>
        </w:rPr>
        <w:t xml:space="preserve"> Growth system for heat tolerance screening at seedling stage.</w:t>
      </w:r>
    </w:p>
    <w:p w14:paraId="0DBB6C5B" w14:textId="3B43CA92" w:rsidR="00157DC0" w:rsidRPr="00157DC0" w:rsidRDefault="00157DC0" w:rsidP="00157DC0">
      <w:pPr>
        <w:spacing w:after="240" w:line="480" w:lineRule="auto"/>
        <w:rPr>
          <w:rFonts w:ascii="Times New Roman" w:eastAsia="宋体" w:hAnsi="Times New Roman" w:cs="Times New Roman"/>
          <w:sz w:val="24"/>
          <w14:ligatures w14:val="none"/>
        </w:rPr>
      </w:pP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This system is space-saving and convenient for carrying out treatment, non-destructive observation and measurement. A 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plastic stent</w:t>
      </w: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(</w:t>
      </w:r>
      <w:r w:rsidR="00FD251D"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50.0 cm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 × </w:t>
      </w:r>
      <w:r w:rsidR="00FD251D"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12.5 cm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 × </w:t>
      </w:r>
      <w:r w:rsidR="00FD251D"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13.0 cm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dimension)</w:t>
      </w: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lastRenderedPageBreak/>
        <w:t>with</w:t>
      </w: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13 grooves (10cm deep, 45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°</w:t>
      </w: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bank angle)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was</w:t>
      </w:r>
      <w:r w:rsidRPr="00157DC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placed in a box containing water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,</w:t>
      </w:r>
      <w:r w:rsidRPr="00157DC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the cardboards with wheat seeds in between were put in grooves of plastic stent</w:t>
      </w:r>
      <w:r w:rsidRPr="00157D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A388F9C" w14:textId="6F88FD84" w:rsidR="00157DC0" w:rsidRPr="00FD251D" w:rsidRDefault="00F47972" w:rsidP="00157DC0">
      <w:pPr>
        <w:spacing w:after="240" w:line="480" w:lineRule="auto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  <w:bookmarkStart w:id="3" w:name="_Hlk13397943"/>
      <w:bookmarkStart w:id="4" w:name="_Hlk13419606"/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</w:t>
      </w:r>
      <w:r w:rsidR="00157DC0" w:rsidRPr="00157DC0"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  <w:t xml:space="preserve">S2. </w:t>
      </w:r>
      <w:r w:rsidR="00157DC0" w:rsidRPr="00157DC0"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  <w:t>Analysis of the population structure.</w:t>
      </w:r>
    </w:p>
    <w:p w14:paraId="16EA487D" w14:textId="77777777" w:rsidR="00157DC0" w:rsidRPr="00157DC0" w:rsidRDefault="00157DC0" w:rsidP="00157DC0">
      <w:pPr>
        <w:spacing w:after="240" w:line="480" w:lineRule="auto"/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</w:pPr>
      <w:r w:rsidRPr="00157DC0"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  <w:t xml:space="preserve">Plots of wheat individual ancestry inference for </w:t>
      </w:r>
      <w:r w:rsidRPr="00157DC0">
        <w:rPr>
          <w:rFonts w:ascii="Times New Roman" w:eastAsia="等线" w:hAnsi="Times New Roman" w:cs="Times New Roman"/>
          <w:bCs/>
          <w:i/>
          <w:iCs/>
          <w:kern w:val="0"/>
          <w:sz w:val="24"/>
          <w:szCs w:val="24"/>
          <w14:ligatures w14:val="none"/>
        </w:rPr>
        <w:t>K</w:t>
      </w:r>
      <w:r w:rsidRPr="00157DC0">
        <w:rPr>
          <w:rFonts w:ascii="Times New Roman" w:eastAsia="等线" w:hAnsi="Times New Roman" w:cs="Times New Roman"/>
          <w:bCs/>
          <w:kern w:val="0"/>
          <w:sz w:val="24"/>
          <w:szCs w:val="24"/>
          <w14:ligatures w14:val="none"/>
        </w:rPr>
        <w:t xml:space="preserve"> = 5 to 10.</w:t>
      </w:r>
      <w:bookmarkEnd w:id="3"/>
      <w:bookmarkEnd w:id="4"/>
    </w:p>
    <w:p w14:paraId="34EB9DB5" w14:textId="6ACC5C26" w:rsidR="00157DC0" w:rsidRPr="00157DC0" w:rsidRDefault="00F47972" w:rsidP="00157DC0">
      <w:pPr>
        <w:spacing w:after="160"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bookmarkStart w:id="5" w:name="_Hlk13398695"/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3. </w:t>
      </w:r>
      <w:r w:rsidR="00157DC0"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Principal component biplot of association population.</w:t>
      </w:r>
    </w:p>
    <w:p w14:paraId="4E0DE85E" w14:textId="220E19A5" w:rsidR="00157DC0" w:rsidRPr="00FD251D" w:rsidRDefault="00157DC0" w:rsidP="00157DC0">
      <w:pPr>
        <w:spacing w:after="160"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7DC0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Modern cultivars (red dots) and landrace (blue dots) were presented.</w:t>
      </w:r>
    </w:p>
    <w:p w14:paraId="06984029" w14:textId="523F04F6" w:rsidR="00157DC0" w:rsidRPr="00FD251D" w:rsidRDefault="00F47972" w:rsidP="00157DC0">
      <w:pPr>
        <w:spacing w:after="160" w:line="480" w:lineRule="auto"/>
        <w:rPr>
          <w:rFonts w:ascii="Times New Roman Bold" w:hAnsi="Times New Roman Bold" w:cs="Times New Roman Bold"/>
          <w:sz w:val="24"/>
          <w:szCs w:val="24"/>
          <w14:ligatures w14:val="none"/>
        </w:rPr>
      </w:pPr>
      <w:bookmarkStart w:id="6" w:name="_Hlk7981856"/>
      <w:bookmarkStart w:id="7" w:name="_Hlk13416947"/>
      <w:bookmarkEnd w:id="5"/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 Bold" w:eastAsia="宋体" w:hAnsi="Times New Roman Bold" w:cs="Times New Roman Bold"/>
          <w:b/>
          <w:bCs/>
          <w:sz w:val="24"/>
          <w:szCs w:val="24"/>
          <w14:ligatures w14:val="none"/>
        </w:rPr>
        <w:t>4</w:t>
      </w:r>
      <w:r w:rsidR="00157DC0" w:rsidRPr="00157DC0">
        <w:rPr>
          <w:rFonts w:ascii="Times New Roman Bold" w:eastAsia="宋体" w:hAnsi="Times New Roman Bold" w:cs="Times New Roman Bold" w:hint="eastAsia"/>
          <w:b/>
          <w:bCs/>
          <w:sz w:val="24"/>
          <w:szCs w:val="24"/>
          <w14:ligatures w14:val="none"/>
        </w:rPr>
        <w:t>.</w:t>
      </w:r>
      <w:r w:rsidR="00157DC0" w:rsidRPr="00157DC0">
        <w:rPr>
          <w:rFonts w:ascii="Times New Roman Bold" w:eastAsia="宋体" w:hAnsi="Times New Roman Bold" w:cs="Times New Roman Bold" w:hint="eastAsia"/>
          <w:sz w:val="24"/>
          <w:szCs w:val="24"/>
          <w14:ligatures w14:val="none"/>
        </w:rPr>
        <w:t xml:space="preserve"> </w:t>
      </w:r>
      <w:proofErr w:type="spellStart"/>
      <w:r w:rsidR="00157DC0" w:rsidRPr="00157DC0">
        <w:rPr>
          <w:rFonts w:ascii="Times New Roman" w:eastAsia="等线 Light" w:hAnsi="Times New Roman" w:cs="Times New Roman"/>
          <w:sz w:val="24"/>
          <w:szCs w:val="24"/>
          <w14:ligatures w14:val="none"/>
        </w:rPr>
        <w:t>Neighbour</w:t>
      </w:r>
      <w:proofErr w:type="spellEnd"/>
      <w:r w:rsidR="00157DC0" w:rsidRPr="00157DC0">
        <w:rPr>
          <w:rFonts w:ascii="Times New Roman" w:eastAsia="等线 Light" w:hAnsi="Times New Roman" w:cs="Times New Roman"/>
          <w:sz w:val="24"/>
          <w:szCs w:val="24"/>
          <w14:ligatures w14:val="none"/>
        </w:rPr>
        <w:t>-jointing tree analysis and kinship analyses</w:t>
      </w:r>
      <w:r w:rsidR="00157DC0" w:rsidRPr="00157DC0">
        <w:rPr>
          <w:rFonts w:ascii="Times New Roman Bold" w:eastAsia="宋体" w:hAnsi="Times New Roman Bold" w:cs="Times New Roman Bold" w:hint="eastAsia"/>
          <w:sz w:val="24"/>
          <w:szCs w:val="24"/>
          <w14:ligatures w14:val="none"/>
        </w:rPr>
        <w:t xml:space="preserve"> </w:t>
      </w:r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for the association panel.</w:t>
      </w:r>
    </w:p>
    <w:p w14:paraId="19E2087D" w14:textId="65083BCC" w:rsidR="00157DC0" w:rsidRPr="00157DC0" w:rsidRDefault="00157DC0" w:rsidP="00157DC0">
      <w:pPr>
        <w:spacing w:after="16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(A)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Neighbour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-jointing tree analysis for the association panel. The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first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lap indicates the cultivar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s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(purple) and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l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andrace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s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(light green). T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he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FD251D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colors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of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branch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es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FD251D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indicate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the geographical origin of wheat lines.</w:t>
      </w:r>
    </w:p>
    <w:p w14:paraId="0F6C619B" w14:textId="77777777" w:rsidR="00157DC0" w:rsidRPr="00157DC0" w:rsidRDefault="00157DC0" w:rsidP="00157DC0">
      <w:pPr>
        <w:spacing w:after="160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(B) Heatmap of pairwise kinship matrix for evaluating the genetic differences among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253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wheat association. </w:t>
      </w:r>
      <w:bookmarkStart w:id="8" w:name="_Hlk152068750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Similarity levels increase from dark blue (the lowest similarity) to dark red (the highest similarity).</w:t>
      </w:r>
      <w:bookmarkEnd w:id="8"/>
    </w:p>
    <w:p w14:paraId="4BE921A5" w14:textId="43E98AA9" w:rsidR="00157DC0" w:rsidRPr="00FD251D" w:rsidRDefault="00F47972" w:rsidP="00157DC0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5</w:t>
      </w:r>
      <w:r w:rsidR="00157DC0" w:rsidRPr="00157DC0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.</w:t>
      </w:r>
      <w:r w:rsidR="00157DC0" w:rsidRPr="00157DC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157DC0" w:rsidRPr="00157DC0">
        <w:rPr>
          <w:rFonts w:ascii="Times New Roman" w:eastAsia="等线" w:hAnsi="Times New Roman" w:cs="Times New Roman"/>
          <w:sz w:val="24"/>
          <w:szCs w:val="24"/>
        </w:rPr>
        <w:t>Manhattan plots of GWAS conducted on three traits of the association mapping panel under 24℃ c</w:t>
      </w:r>
      <w:r w:rsidR="00157DC0" w:rsidRPr="00157DC0">
        <w:rPr>
          <w:rFonts w:ascii="Times New Roman" w:eastAsia="等线" w:hAnsi="Times New Roman" w:cs="Times New Roman" w:hint="eastAsia"/>
          <w:sz w:val="24"/>
          <w:szCs w:val="24"/>
        </w:rPr>
        <w:t>onditions</w:t>
      </w:r>
      <w:r w:rsidR="00157DC0" w:rsidRPr="00157DC0">
        <w:rPr>
          <w:rFonts w:ascii="Times New Roman" w:eastAsia="等线" w:hAnsi="Times New Roman" w:cs="Times New Roman"/>
          <w:sz w:val="24"/>
          <w:szCs w:val="24"/>
        </w:rPr>
        <w:t>.</w:t>
      </w:r>
    </w:p>
    <w:p w14:paraId="49BC8278" w14:textId="77777777" w:rsidR="00157DC0" w:rsidRPr="00157DC0" w:rsidRDefault="00157DC0" w:rsidP="00157DC0">
      <w:pPr>
        <w:spacing w:after="160"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157DC0">
        <w:rPr>
          <w:rFonts w:ascii="Times New Roman" w:eastAsia="等线" w:hAnsi="Times New Roman" w:cs="Times New Roman"/>
          <w:sz w:val="24"/>
          <w:szCs w:val="24"/>
        </w:rPr>
        <w:t xml:space="preserve">Manhattan plots </w:t>
      </w:r>
      <w:r w:rsidRPr="00157DC0">
        <w:rPr>
          <w:rFonts w:ascii="Times New Roman" w:eastAsia="等线" w:hAnsi="Times New Roman" w:cs="Times New Roman"/>
          <w:sz w:val="24"/>
          <w:szCs w:val="24"/>
          <w14:ligatures w14:val="none"/>
        </w:rPr>
        <w:t>for</w:t>
      </w:r>
      <w:r w:rsidRPr="00157DC0">
        <w:rPr>
          <w:rFonts w:ascii="Times New Roman" w:eastAsia="等线" w:hAnsi="Times New Roman" w:cs="Times New Roman" w:hint="eastAsia"/>
          <w:sz w:val="24"/>
          <w:szCs w:val="24"/>
        </w:rPr>
        <w:t xml:space="preserve"> shoot</w:t>
      </w:r>
      <w:r w:rsidRPr="00157DC0">
        <w:rPr>
          <w:rFonts w:ascii="Times New Roman" w:eastAsia="等线" w:hAnsi="Times New Roman" w:cs="Times New Roman"/>
          <w:sz w:val="24"/>
          <w:szCs w:val="24"/>
        </w:rPr>
        <w:t xml:space="preserve"> length (SL) (A), main root length (MRL) (B) and total root length (TRL) (C) under 24℃ c</w:t>
      </w:r>
      <w:r w:rsidRPr="00157DC0">
        <w:rPr>
          <w:rFonts w:ascii="Times New Roman" w:eastAsia="等线" w:hAnsi="Times New Roman" w:cs="Times New Roman" w:hint="eastAsia"/>
          <w:sz w:val="24"/>
          <w:szCs w:val="24"/>
        </w:rPr>
        <w:t>onditions</w:t>
      </w:r>
      <w:r w:rsidRPr="00157DC0">
        <w:rPr>
          <w:rFonts w:ascii="Times New Roman" w:eastAsia="等线" w:hAnsi="Times New Roman" w:cs="Times New Roman"/>
          <w:sz w:val="24"/>
          <w:szCs w:val="24"/>
        </w:rPr>
        <w:t xml:space="preserve">. </w:t>
      </w:r>
      <w:r w:rsidRPr="00157DC0">
        <w:rPr>
          <w:rFonts w:ascii="Times New Roman" w:eastAsia="宋体" w:hAnsi="Times New Roman" w:cs="Times New Roman"/>
          <w:sz w:val="24"/>
        </w:rPr>
        <w:t>The x axis represents chromosomes and y axis refers to -log10(</w:t>
      </w:r>
      <w:r w:rsidRPr="00157DC0">
        <w:rPr>
          <w:rFonts w:ascii="Times New Roman" w:eastAsia="宋体" w:hAnsi="Times New Roman" w:cs="Times New Roman"/>
          <w:i/>
          <w:iCs/>
          <w:sz w:val="24"/>
        </w:rPr>
        <w:t>p</w:t>
      </w:r>
      <w:r w:rsidRPr="00157DC0">
        <w:rPr>
          <w:rFonts w:ascii="Times New Roman" w:eastAsia="宋体" w:hAnsi="Times New Roman" w:cs="Times New Roman"/>
          <w:sz w:val="24"/>
        </w:rPr>
        <w:t>) for different traits.</w:t>
      </w:r>
      <w:r w:rsidRPr="00157DC0">
        <w:rPr>
          <w:rFonts w:ascii="Times New Roman" w:eastAsia="等线" w:hAnsi="Times New Roman" w:cs="Times New Roman"/>
        </w:rPr>
        <w:t xml:space="preserve"> </w:t>
      </w:r>
      <w:r w:rsidRPr="00157DC0">
        <w:rPr>
          <w:rFonts w:ascii="Times New Roman" w:eastAsia="宋体" w:hAnsi="Times New Roman" w:cs="Times New Roman"/>
          <w:sz w:val="24"/>
        </w:rPr>
        <w:t>Red dash line indicates the threshold of genome-</w:t>
      </w:r>
      <w:r w:rsidRPr="00157DC0">
        <w:rPr>
          <w:rFonts w:ascii="Times New Roman" w:eastAsia="宋体" w:hAnsi="Times New Roman" w:cs="Times New Roman"/>
          <w:sz w:val="24"/>
        </w:rPr>
        <w:lastRenderedPageBreak/>
        <w:t xml:space="preserve">wide significant </w:t>
      </w:r>
      <w:r w:rsidRPr="00157DC0">
        <w:rPr>
          <w:rFonts w:ascii="Times New Roman" w:eastAsia="宋体" w:hAnsi="Times New Roman" w:cs="Times New Roman"/>
          <w:i/>
          <w:iCs/>
          <w:sz w:val="24"/>
        </w:rPr>
        <w:t>P</w:t>
      </w:r>
      <w:r w:rsidRPr="00157DC0">
        <w:rPr>
          <w:rFonts w:ascii="Times New Roman" w:eastAsia="宋体" w:hAnsi="Times New Roman" w:cs="Times New Roman"/>
          <w:sz w:val="24"/>
        </w:rPr>
        <w:t>-value (1×10</w:t>
      </w:r>
      <w:r w:rsidRPr="00157DC0">
        <w:rPr>
          <w:rFonts w:ascii="Times New Roman" w:eastAsia="宋体" w:hAnsi="Times New Roman" w:cs="Times New Roman"/>
          <w:sz w:val="24"/>
          <w:vertAlign w:val="superscript"/>
        </w:rPr>
        <w:t>−5.5</w:t>
      </w:r>
      <w:r w:rsidRPr="00157DC0">
        <w:rPr>
          <w:rFonts w:ascii="Times New Roman" w:eastAsia="宋体" w:hAnsi="Times New Roman" w:cs="Times New Roman"/>
          <w:sz w:val="24"/>
        </w:rPr>
        <w:t>).</w:t>
      </w:r>
    </w:p>
    <w:p w14:paraId="5FE61307" w14:textId="7A6D3E32" w:rsidR="00157DC0" w:rsidRPr="00FD251D" w:rsidRDefault="00F47972" w:rsidP="00157DC0">
      <w:pPr>
        <w:spacing w:after="160" w:line="480" w:lineRule="auto"/>
        <w:rPr>
          <w:rFonts w:ascii="Times New Roman" w:hAnsi="Times New Roman" w:cs="Times New Roman"/>
          <w:sz w:val="24"/>
          <w:szCs w:val="21"/>
          <w14:ligatures w14:val="none"/>
        </w:rPr>
      </w:pP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6</w:t>
      </w:r>
      <w:r w:rsidR="00157DC0" w:rsidRPr="00157DC0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 w:rsidR="00157DC0"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Distribution of the high-confidence genes on chromosomes</w:t>
      </w:r>
      <w:r w:rsidR="00157DC0" w:rsidRPr="00157DC0">
        <w:rPr>
          <w:rFonts w:ascii="Times New Roman" w:eastAsia="等线" w:hAnsi="Times New Roman" w:cs="Times New Roman"/>
          <w:kern w:val="0"/>
          <w:sz w:val="24"/>
          <w:szCs w:val="21"/>
          <w14:ligatures w14:val="none"/>
        </w:rPr>
        <w:t>.</w:t>
      </w:r>
      <w:bookmarkStart w:id="9" w:name="_Hlk1583976"/>
      <w:bookmarkEnd w:id="6"/>
    </w:p>
    <w:p w14:paraId="1874E0CB" w14:textId="495029C9" w:rsidR="00157DC0" w:rsidRPr="00FD251D" w:rsidRDefault="00F47972" w:rsidP="00157DC0">
      <w:pPr>
        <w:spacing w:after="160" w:line="360" w:lineRule="auto"/>
        <w:rPr>
          <w:rFonts w:ascii="Times New Roman" w:hAnsi="Times New Roman" w:cs="Times New Roman"/>
          <w:sz w:val="24"/>
          <w:szCs w:val="32"/>
          <w14:ligatures w14:val="none"/>
        </w:rPr>
      </w:pPr>
      <w:bookmarkStart w:id="10" w:name="_Hlk150268803"/>
      <w:bookmarkEnd w:id="7"/>
      <w:bookmarkEnd w:id="9"/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宋体" w:hAnsi="Times New Roman" w:cs="Times New Roman"/>
          <w:b/>
          <w:bCs/>
          <w:sz w:val="24"/>
          <w:szCs w:val="32"/>
          <w14:ligatures w14:val="none"/>
        </w:rPr>
        <w:t>7.</w:t>
      </w:r>
      <w:r w:rsidR="00157DC0"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 Box plots of SL, MRL, TRL, and HSI based on the missense SNPs allele.</w:t>
      </w:r>
    </w:p>
    <w:p w14:paraId="56E078C7" w14:textId="77777777" w:rsidR="00157DC0" w:rsidRPr="00157DC0" w:rsidRDefault="00157DC0" w:rsidP="00157DC0">
      <w:pPr>
        <w:spacing w:after="160" w:line="360" w:lineRule="auto"/>
        <w:rPr>
          <w:rFonts w:ascii="Times New Roman" w:eastAsia="宋体" w:hAnsi="Times New Roman" w:cs="Times New Roman"/>
          <w:sz w:val="24"/>
          <w:szCs w:val="32"/>
          <w14:ligatures w14:val="none"/>
        </w:rPr>
      </w:pP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(A) SNP-32617778 in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TraesCS4B03G0152700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>; (B) SNP-32707009 in</w:t>
      </w:r>
      <w:r w:rsidRPr="00157DC0">
        <w:rPr>
          <w:rFonts w:ascii="Times New Roman" w:eastAsia="宋体" w:hAnsi="Times New Roman" w:cs="Times New Roman" w:hint="eastAsia"/>
          <w:sz w:val="24"/>
          <w:szCs w:val="32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TraesCS4B03G0190600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; (C) SNP-34070928 in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TraesCS4B03G0501400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>; (D)</w:t>
      </w:r>
      <w:r w:rsidRPr="00157DC0">
        <w:rPr>
          <w:rFonts w:ascii="Times New Roman" w:eastAsia="宋体" w:hAnsi="Times New Roman" w:cs="Times New Roman" w:hint="eastAsia"/>
          <w:sz w:val="24"/>
          <w:szCs w:val="32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SNP-32706998 in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TraesCS4B03G0190600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. The significance levels of the differences were analyzed using two-tailed t-test. **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P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 &lt; 0.01 </w:t>
      </w:r>
      <w:r w:rsidRPr="00157DC0">
        <w:rPr>
          <w:rFonts w:ascii="Times New Roman" w:eastAsia="宋体" w:hAnsi="Times New Roman" w:cs="Times New Roman" w:hint="eastAsia"/>
          <w:sz w:val="24"/>
          <w:szCs w:val="32"/>
          <w14:ligatures w14:val="none"/>
        </w:rPr>
        <w:t>and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 * </w:t>
      </w:r>
      <w:r w:rsidRPr="00157DC0">
        <w:rPr>
          <w:rFonts w:ascii="Times New Roman" w:eastAsia="宋体" w:hAnsi="Times New Roman" w:cs="Times New Roman"/>
          <w:i/>
          <w:iCs/>
          <w:sz w:val="24"/>
          <w:szCs w:val="32"/>
          <w14:ligatures w14:val="none"/>
        </w:rPr>
        <w:t>P</w:t>
      </w:r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 &lt; 0.05</w:t>
      </w:r>
      <w:r w:rsidRPr="00157DC0">
        <w:rPr>
          <w:rFonts w:ascii="Times New Roman" w:eastAsia="宋体" w:hAnsi="Times New Roman" w:cs="Times New Roman" w:hint="eastAsia"/>
          <w:sz w:val="24"/>
          <w:szCs w:val="32"/>
          <w14:ligatures w14:val="none"/>
        </w:rPr>
        <w:t>.</w:t>
      </w:r>
      <w:bookmarkEnd w:id="10"/>
      <w:r w:rsidRPr="00157DC0">
        <w:rPr>
          <w:rFonts w:ascii="Times New Roman" w:eastAsia="宋体" w:hAnsi="Times New Roman" w:cs="Times New Roman"/>
          <w:sz w:val="24"/>
          <w:szCs w:val="32"/>
          <w14:ligatures w14:val="none"/>
        </w:rPr>
        <w:t xml:space="preserve"> SL, shoot length; MRL, main root length; TRL, total root length; HS, heat stress; HSI, heat susceptible index.</w:t>
      </w:r>
    </w:p>
    <w:p w14:paraId="7C864A7F" w14:textId="460E69EB" w:rsidR="00157DC0" w:rsidRPr="00FD251D" w:rsidRDefault="00F47972" w:rsidP="00157DC0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F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>ig</w:t>
      </w:r>
      <w:r w:rsidRPr="00F47972">
        <w:rPr>
          <w:rFonts w:ascii="Times New Roman" w:hAnsi="Times New Roman" w:cs="Times New Roman"/>
          <w:b/>
          <w:bCs/>
          <w:sz w:val="24"/>
          <w:szCs w:val="21"/>
          <w14:ligatures w14:val="none"/>
        </w:rPr>
        <w:t>ure</w:t>
      </w:r>
      <w:r w:rsidRPr="00F47972">
        <w:rPr>
          <w:rFonts w:ascii="Times New Roman" w:eastAsia="Times New Roman" w:hAnsi="Times New Roman" w:cs="Times New Roman"/>
          <w:b/>
          <w:bCs/>
          <w:sz w:val="24"/>
          <w:szCs w:val="21"/>
          <w14:ligatures w14:val="none"/>
        </w:rPr>
        <w:t xml:space="preserve"> S</w:t>
      </w:r>
      <w:r w:rsidR="00157DC0" w:rsidRPr="00157DC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8</w:t>
      </w:r>
      <w:r w:rsidR="00157DC0" w:rsidRPr="00157DC0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.</w:t>
      </w:r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bookmarkStart w:id="11" w:name="_Hlk150284267"/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Expression patterns of </w:t>
      </w:r>
      <w:r w:rsidR="00157DC0"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interested</w:t>
      </w:r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genes in different </w:t>
      </w:r>
      <w:bookmarkStart w:id="12" w:name="_Hlk150329562"/>
      <w:r w:rsidR="00157DC0"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seedling</w:t>
      </w:r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bookmarkEnd w:id="12"/>
      <w:r w:rsidR="00157DC0"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tissues under heat condition</w:t>
      </w:r>
      <w:r w:rsidR="00157DC0" w:rsidRPr="00157DC0">
        <w:rPr>
          <w:rFonts w:ascii="Times New Roman" w:eastAsia="宋体" w:hAnsi="Times New Roman" w:cs="Times New Roman" w:hint="eastAsia"/>
          <w:sz w:val="24"/>
          <w:szCs w:val="32"/>
          <w14:ligatures w14:val="none"/>
        </w:rPr>
        <w:t>.</w:t>
      </w:r>
      <w:bookmarkStart w:id="13" w:name="_Hlk150197545"/>
      <w:bookmarkEnd w:id="11"/>
    </w:p>
    <w:bookmarkEnd w:id="13"/>
    <w:p w14:paraId="46E4F308" w14:textId="77777777" w:rsidR="00157DC0" w:rsidRPr="00157DC0" w:rsidRDefault="00157DC0" w:rsidP="00157DC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32"/>
          <w14:ligatures w14:val="none"/>
        </w:rPr>
      </w:pP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(A, B, C and D) </w:t>
      </w:r>
      <w:r w:rsidRPr="00157DC0">
        <w:rPr>
          <w:rFonts w:ascii="Times New Roman" w:eastAsia="宋体" w:hAnsi="Times New Roman" w:cs="Times New Roman" w:hint="eastAsia"/>
          <w:i/>
          <w:iCs/>
          <w:sz w:val="24"/>
          <w:szCs w:val="24"/>
          <w14:ligatures w14:val="none"/>
        </w:rPr>
        <w:t>TaWRKY74-B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expression profile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in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Een1, Shaan 229,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Caijiangmai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and Gaoyuan 602 in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leaves under heat condition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s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(E, F, G and H) </w:t>
      </w:r>
      <w:r w:rsidRPr="00157DC0">
        <w:rPr>
          <w:rFonts w:ascii="Times New Roman" w:eastAsia="宋体" w:hAnsi="Times New Roman" w:cs="Times New Roman" w:hint="eastAsia"/>
          <w:i/>
          <w:iCs/>
          <w:sz w:val="24"/>
          <w:szCs w:val="24"/>
          <w14:ligatures w14:val="none"/>
        </w:rPr>
        <w:t>TaSnRK3.15-B</w:t>
      </w:r>
      <w:r w:rsidRPr="00157DC0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iCs/>
          <w:sz w:val="24"/>
          <w:szCs w:val="24"/>
          <w14:ligatures w14:val="none"/>
        </w:rPr>
        <w:t xml:space="preserve">expression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in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roots of Een1, Shaan 229,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Caijiangmai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and Gaoyuan 602. (I, J and K) </w:t>
      </w:r>
      <w:bookmarkStart w:id="14" w:name="_Hlk150330084"/>
      <w:r w:rsidRPr="00157DC0">
        <w:rPr>
          <w:rFonts w:ascii="Times New Roman" w:eastAsia="宋体" w:hAnsi="Times New Roman" w:cs="Times New Roman" w:hint="eastAsia"/>
          <w:i/>
          <w:iCs/>
          <w:sz w:val="24"/>
          <w:szCs w:val="24"/>
          <w14:ligatures w14:val="none"/>
        </w:rPr>
        <w:t>TaHDZ30-4B</w:t>
      </w:r>
      <w:r w:rsidRPr="00157DC0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iCs/>
          <w:sz w:val="24"/>
          <w:szCs w:val="24"/>
          <w14:ligatures w14:val="none"/>
        </w:rPr>
        <w:t xml:space="preserve">expression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in leaves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of Een1, Shaan 229,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Caijiangmai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bookmarkEnd w:id="14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(L, M and N) </w:t>
      </w:r>
      <w:r w:rsidRPr="00157DC0">
        <w:rPr>
          <w:rFonts w:ascii="Times New Roman" w:eastAsia="宋体" w:hAnsi="Times New Roman" w:cs="Times New Roman" w:hint="eastAsia"/>
          <w:i/>
          <w:iCs/>
          <w:sz w:val="24"/>
          <w:szCs w:val="24"/>
          <w14:ligatures w14:val="none"/>
        </w:rPr>
        <w:t>TaHDZ30-4B</w:t>
      </w:r>
      <w:r w:rsidRPr="00157DC0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in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roots of Een1, Shaan 229,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Caijiangmai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The quantification of </w:t>
      </w:r>
      <w:proofErr w:type="spellStart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qRT</w:t>
      </w:r>
      <w:proofErr w:type="spellEnd"/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>-PCR was calculated using the 2</w:t>
      </w:r>
      <w:r w:rsidRPr="00157DC0">
        <w:rPr>
          <w:rFonts w:ascii="Times New Roman" w:eastAsia="宋体" w:hAnsi="Times New Roman" w:cs="Times New Roman"/>
          <w:sz w:val="24"/>
          <w:szCs w:val="24"/>
          <w:vertAlign w:val="superscript"/>
          <w14:ligatures w14:val="none"/>
        </w:rPr>
        <w:t>-ΔΔCt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method. Bars represent the mean ± SE (standard error) from three replications.</w:t>
      </w:r>
      <w:r w:rsidRPr="00157DC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The x axis shows 0h, 1h, 3h, and 6h after the seedling at </w:t>
      </w:r>
      <w:r w:rsidRPr="00157DC0">
        <w:rPr>
          <w:rFonts w:ascii="Times New Roman" w:eastAsia="宋体" w:hAnsi="Times New Roman" w:cs="Times New Roman"/>
          <w:spacing w:val="4"/>
          <w:sz w:val="24"/>
          <w:szCs w:val="28"/>
          <w14:ligatures w14:val="none"/>
        </w:rPr>
        <w:t>two-leaf stage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24℃ conditions transferred to a 37℃ condition. * and ** indicate </w:t>
      </w:r>
      <w:r w:rsidRPr="00157DC0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&lt; 0.05 and 0.0</w:t>
      </w:r>
      <w:r w:rsidRPr="00157DC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1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, “ns” indicates </w:t>
      </w:r>
      <w:r w:rsidRPr="00157DC0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P </w:t>
      </w:r>
      <w:r w:rsidRPr="00157DC0">
        <w:rPr>
          <w:rFonts w:ascii="Times New Roman" w:eastAsia="Yu Gothic Light" w:hAnsi="Times New Roman" w:cs="Times New Roman"/>
          <w:sz w:val="24"/>
          <w:szCs w:val="24"/>
          <w14:ligatures w14:val="none"/>
        </w:rPr>
        <w:t>＞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0.05, respectively.</w:t>
      </w:r>
    </w:p>
    <w:p w14:paraId="678F4382" w14:textId="4815EAE9" w:rsidR="000F7826" w:rsidRPr="00F47972" w:rsidRDefault="00157DC0" w:rsidP="00F47972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32"/>
          <w14:ligatures w14:val="none"/>
        </w:rPr>
      </w:pP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The expression of </w:t>
      </w:r>
      <w:r w:rsidRPr="00157DC0">
        <w:rPr>
          <w:rFonts w:ascii="Times New Roman" w:eastAsia="宋体" w:hAnsi="Times New Roman" w:cs="Times New Roman" w:hint="eastAsia"/>
          <w:i/>
          <w:iCs/>
          <w:sz w:val="24"/>
          <w:szCs w:val="24"/>
          <w14:ligatures w14:val="none"/>
        </w:rPr>
        <w:t>TaHDZ30-4B</w:t>
      </w:r>
      <w:r w:rsidRPr="00157DC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was undetectable in </w:t>
      </w:r>
      <w:r w:rsidRPr="00157DC0">
        <w:rPr>
          <w:rFonts w:ascii="Times New Roman" w:eastAsia="宋体" w:hAnsi="Times New Roman" w:cs="Times New Roman"/>
          <w:spacing w:val="4"/>
          <w:sz w:val="24"/>
          <w:szCs w:val="24"/>
          <w14:ligatures w14:val="none"/>
        </w:rPr>
        <w:t>Gaoyuan602 and the results were not included here.</w:t>
      </w:r>
    </w:p>
    <w:sectPr w:rsidR="000F7826" w:rsidRPr="00F47972" w:rsidSect="00C411C7">
      <w:footerReference w:type="default" r:id="rId6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B1B72" w14:textId="77777777" w:rsidR="00C411C7" w:rsidRDefault="00C411C7">
      <w:r>
        <w:separator/>
      </w:r>
    </w:p>
  </w:endnote>
  <w:endnote w:type="continuationSeparator" w:id="0">
    <w:p w14:paraId="6709DDD2" w14:textId="77777777" w:rsidR="00C411C7" w:rsidRDefault="00C4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4185337"/>
    </w:sdtPr>
    <w:sdtContent>
      <w:p w14:paraId="364988B6" w14:textId="77777777" w:rsidR="00E7602F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31C7A">
          <w:rPr>
            <w:noProof/>
            <w:lang w:val="zh-CN"/>
          </w:rPr>
          <w:t>9</w:t>
        </w:r>
        <w:r>
          <w:fldChar w:fldCharType="end"/>
        </w:r>
      </w:p>
    </w:sdtContent>
  </w:sdt>
  <w:p w14:paraId="3E0E87BC" w14:textId="77777777" w:rsidR="00E7602F" w:rsidRDefault="00E760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EE4EE" w14:textId="77777777" w:rsidR="00C411C7" w:rsidRDefault="00C411C7">
      <w:r>
        <w:separator/>
      </w:r>
    </w:p>
  </w:footnote>
  <w:footnote w:type="continuationSeparator" w:id="0">
    <w:p w14:paraId="2458291D" w14:textId="77777777" w:rsidR="00C411C7" w:rsidRDefault="00C41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3A"/>
    <w:rsid w:val="000F7826"/>
    <w:rsid w:val="00157DC0"/>
    <w:rsid w:val="001C573A"/>
    <w:rsid w:val="00377B5B"/>
    <w:rsid w:val="007A1AAD"/>
    <w:rsid w:val="00C411C7"/>
    <w:rsid w:val="00D23F6B"/>
    <w:rsid w:val="00E7602F"/>
    <w:rsid w:val="00F17A37"/>
    <w:rsid w:val="00F47972"/>
    <w:rsid w:val="00FD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57DE4"/>
  <w15:chartTrackingRefBased/>
  <w15:docId w15:val="{A7650547-8B45-4C26-B31E-3245E8CF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57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sid w:val="00157DC0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157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 符</dc:creator>
  <cp:keywords/>
  <dc:description/>
  <cp:lastModifiedBy>超 符</cp:lastModifiedBy>
  <cp:revision>7</cp:revision>
  <dcterms:created xsi:type="dcterms:W3CDTF">2024-03-27T12:21:00Z</dcterms:created>
  <dcterms:modified xsi:type="dcterms:W3CDTF">2024-04-22T07:27:00Z</dcterms:modified>
</cp:coreProperties>
</file>