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F043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1517015"/>
            <wp:effectExtent l="0" t="0" r="3175" b="6985"/>
            <wp:docPr id="1" name="图片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C13EA">
      <w:pPr>
        <w:jc w:val="center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t>Fig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lang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S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lang w:eastAsia="zh-CN"/>
        </w:rPr>
        <w:t>1 Morphological changes of alfalfa after 7 days of drought stress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4NjNiMmNjMDFjZDA5NjRjYTJiZDgyM2Q0N2ZiMWYifQ=="/>
  </w:docVars>
  <w:rsids>
    <w:rsidRoot w:val="00000000"/>
    <w:rsid w:val="4E3E26F9"/>
    <w:rsid w:val="532B7FBB"/>
    <w:rsid w:val="6D51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62</Characters>
  <Lines>0</Lines>
  <Paragraphs>0</Paragraphs>
  <TotalTime>6</TotalTime>
  <ScaleCrop>false</ScaleCrop>
  <LinksUpToDate>false</LinksUpToDate>
  <CharactersWithSpaces>73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2024-09-05T09:39:00Z</dcterms:created>
  <dc:creator>18893</dc:creator>
  <cp:lastModifiedBy>Charles Heidsieck</cp:lastModifiedBy>
  <dcterms:modified xsi:type="dcterms:W3CDTF">2024-10-01T01:53:04Z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5C2B09E0E6014EDDA4AD789038231855_12</vt:lpwstr>
  </property>
</Properties>
</file>