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63BB7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209165"/>
            <wp:effectExtent l="0" t="0" r="1270" b="635"/>
            <wp:docPr id="1" name="图片 1" descr="TgCAMTAs不同组织部位表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gCAMTAs不同组织部位表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A1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Theme="minorEastAsia"/>
          <w:lang w:eastAsia="zh-CN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Fig.</w:t>
      </w: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 xml:space="preserve"> 2</w:t>
      </w:r>
      <w:r>
        <w:rPr>
          <w:rFonts w:ascii="Times New Roman" w:hAnsi="Times New Roman" w:cs="Times New Roman"/>
          <w:sz w:val="18"/>
          <w:szCs w:val="18"/>
        </w:rPr>
        <w:t xml:space="preserve"> Heatmap analysis of </w:t>
      </w:r>
      <w:r>
        <w:rPr>
          <w:rFonts w:ascii="Times New Roman" w:hAnsi="Times New Roman" w:cs="Times New Roman"/>
          <w:i/>
          <w:iCs/>
          <w:sz w:val="18"/>
          <w:szCs w:val="18"/>
        </w:rPr>
        <w:t>TgCAMTA</w:t>
      </w:r>
      <w:r>
        <w:rPr>
          <w:rFonts w:ascii="Times New Roman" w:hAnsi="Times New Roman" w:cs="Times New Roman"/>
          <w:sz w:val="18"/>
          <w:szCs w:val="18"/>
        </w:rPr>
        <w:t xml:space="preserve"> transcript abundance in different tissues of teak. </w:t>
      </w:r>
      <w:r>
        <w:rPr>
          <w:rFonts w:ascii="Times New Roman" w:hAnsi="Times New Roman" w:eastAsia="宋体" w:cs="Times New Roman"/>
          <w:sz w:val="18"/>
          <w:szCs w:val="18"/>
        </w:rPr>
        <w:t>The transcriptomic</w:t>
      </w:r>
      <w:r>
        <w:rPr>
          <w:rFonts w:ascii="Times New Roman" w:hAnsi="Times New Roman" w:cs="Times New Roman"/>
          <w:sz w:val="18"/>
          <w:szCs w:val="18"/>
        </w:rPr>
        <w:t xml:space="preserve"> data of </w:t>
      </w:r>
      <w:r>
        <w:rPr>
          <w:rFonts w:ascii="Times New Roman" w:hAnsi="Times New Roman" w:eastAsia="宋体" w:cs="Times New Roman"/>
          <w:sz w:val="18"/>
          <w:szCs w:val="18"/>
        </w:rPr>
        <w:t xml:space="preserve">the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TgCAMTA </w:t>
      </w:r>
      <w:r>
        <w:rPr>
          <w:rFonts w:ascii="Times New Roman" w:hAnsi="Times New Roman" w:cs="Times New Roman"/>
          <w:sz w:val="18"/>
          <w:szCs w:val="18"/>
        </w:rPr>
        <w:t>genes were downloaded from the DRYAD database. The color scale corresponds to the average log2 (FPKM)</w:t>
      </w:r>
      <w:r>
        <w:rPr>
          <w:rFonts w:ascii="Times New Roman" w:hAnsi="Times New Roman" w:eastAsia="宋体" w:cs="Times New Roman"/>
          <w:sz w:val="18"/>
          <w:szCs w:val="18"/>
        </w:rPr>
        <w:t xml:space="preserve"> value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eastAsia="宋体" w:cs="Times New Roman"/>
          <w:sz w:val="18"/>
          <w:szCs w:val="18"/>
        </w:rPr>
        <w:t>The tissue</w:t>
      </w:r>
      <w:r>
        <w:rPr>
          <w:rFonts w:ascii="Times New Roman" w:hAnsi="Times New Roman" w:cs="Times New Roman"/>
          <w:sz w:val="18"/>
          <w:szCs w:val="18"/>
        </w:rPr>
        <w:t xml:space="preserve"> samples included roots (main and lateral roots), stem segments from 12-year-old (stem-12y) and 60-year-old (stem-60y) teak trees, leaves, branches from 12-year-old (branch-12y) and 60-year-old (branch-60y) trees, flowers, and seeds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0ZjRjN2RlOTEzYjgzNDc1Zjc1MGEwOGE5YmE2YzYifQ=="/>
  </w:docVars>
  <w:rsids>
    <w:rsidRoot w:val="60F2140F"/>
    <w:rsid w:val="082E5202"/>
    <w:rsid w:val="1EA154CA"/>
    <w:rsid w:val="2C7C350C"/>
    <w:rsid w:val="4A2934F0"/>
    <w:rsid w:val="60F2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410</Characters>
  <Lines>0</Lines>
  <Paragraphs>0</Paragraphs>
  <TotalTime>6</TotalTime>
  <ScaleCrop>false</ScaleCrop>
  <LinksUpToDate>false</LinksUpToDate>
  <CharactersWithSpaces>476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2024-08-04T14:20:00Z</dcterms:created>
  <dc:creator>178****9753</dc:creator>
  <cp:lastModifiedBy>178****9753</cp:lastModifiedBy>
  <dcterms:modified xsi:type="dcterms:W3CDTF">2024-08-08T09:58:58Z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4F09C5789799488A81680A79208894C6_11</vt:lpwstr>
  </property>
</Properties>
</file>