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2C88C" w14:textId="77B115F3" w:rsidR="00910191" w:rsidRDefault="00910191" w:rsidP="00910191">
      <w:pPr>
        <w:jc w:val="center"/>
        <w:rPr>
          <w:rFonts w:ascii="Times New Roman" w:hAnsi="Times New Roman" w:cs="Times New Roman"/>
        </w:rPr>
      </w:pPr>
      <w:r w:rsidRPr="00910191">
        <w:rPr>
          <w:rFonts w:ascii="Times New Roman" w:hAnsi="Times New Roman" w:cs="Times New Roman"/>
          <w:noProof/>
        </w:rPr>
        <w:drawing>
          <wp:inline distT="0" distB="0" distL="0" distR="0" wp14:anchorId="16D28871" wp14:editId="1E013BA3">
            <wp:extent cx="5204389" cy="1772509"/>
            <wp:effectExtent l="0" t="0" r="0" b="0"/>
            <wp:docPr id="18970931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501" cy="178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78427" w14:textId="251AC0DB" w:rsidR="00910191" w:rsidRDefault="00844FB7" w:rsidP="00910191">
      <w:pPr>
        <w:rPr>
          <w:rFonts w:ascii="Times New Roman" w:hAnsi="Times New Roman" w:cs="Times New Roman" w:hint="eastAsia"/>
        </w:rPr>
      </w:pPr>
      <w:r w:rsidRPr="003E68E9">
        <w:rPr>
          <w:rFonts w:ascii="Times New Roman" w:hAnsi="Times New Roman" w:cs="Times New Roman" w:hint="eastAsia"/>
        </w:rPr>
        <w:t>Figure S</w:t>
      </w:r>
      <w:r>
        <w:rPr>
          <w:rFonts w:ascii="Times New Roman" w:hAnsi="Times New Roman" w:cs="Times New Roman" w:hint="eastAsia"/>
        </w:rPr>
        <w:t>1</w:t>
      </w:r>
      <w:r w:rsidRPr="003E68E9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844FB7">
        <w:rPr>
          <w:rFonts w:ascii="Times New Roman" w:hAnsi="Times New Roman" w:cs="Times New Roman"/>
        </w:rPr>
        <w:t>Temperature and humidity on the day of sample collection</w:t>
      </w:r>
      <w:r>
        <w:rPr>
          <w:rFonts w:ascii="Times New Roman" w:hAnsi="Times New Roman" w:cs="Times New Roman" w:hint="eastAsia"/>
        </w:rPr>
        <w:t>.</w:t>
      </w:r>
    </w:p>
    <w:p w14:paraId="5582E6EA" w14:textId="77777777" w:rsidR="00910191" w:rsidRDefault="00910191" w:rsidP="00910191">
      <w:pPr>
        <w:rPr>
          <w:rFonts w:ascii="Times New Roman" w:hAnsi="Times New Roman" w:cs="Times New Roman"/>
        </w:rPr>
      </w:pPr>
    </w:p>
    <w:p w14:paraId="7A6FE84B" w14:textId="77777777" w:rsidR="00910191" w:rsidRDefault="00910191" w:rsidP="00910191">
      <w:pPr>
        <w:rPr>
          <w:rFonts w:ascii="Times New Roman" w:hAnsi="Times New Roman" w:cs="Times New Roman"/>
        </w:rPr>
      </w:pPr>
    </w:p>
    <w:p w14:paraId="5F01F156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1CF34D68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75AEE8A9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491201EA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005F4AF3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1FC84C0A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173EA7E7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1BC5E0C1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2D6220F7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563201CA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379005EC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52482491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513CC8FF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7210CA9E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12AF01B2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6D690F65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49EF24C5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3876BF86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5BA7219B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4DCF4D0A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2A5818E7" w14:textId="77777777" w:rsidR="00844FB7" w:rsidRDefault="00844FB7" w:rsidP="00910191">
      <w:pPr>
        <w:rPr>
          <w:rFonts w:ascii="Times New Roman" w:hAnsi="Times New Roman" w:cs="Times New Roman"/>
        </w:rPr>
      </w:pPr>
    </w:p>
    <w:p w14:paraId="34F8598D" w14:textId="77777777" w:rsidR="00844FB7" w:rsidRPr="00844FB7" w:rsidRDefault="00844FB7" w:rsidP="00910191">
      <w:pPr>
        <w:rPr>
          <w:rFonts w:ascii="Times New Roman" w:hAnsi="Times New Roman" w:cs="Times New Roman" w:hint="eastAsia"/>
        </w:rPr>
      </w:pPr>
    </w:p>
    <w:p w14:paraId="4BAF4D8B" w14:textId="26D49487" w:rsidR="008C49BF" w:rsidRDefault="006B04DD" w:rsidP="006B04DD">
      <w:pPr>
        <w:jc w:val="center"/>
        <w:rPr>
          <w:rFonts w:ascii="Times New Roman" w:hAnsi="Times New Roman" w:cs="Times New Roman"/>
        </w:rPr>
      </w:pPr>
      <w:r w:rsidRPr="006B04D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CFBC655" wp14:editId="2B987F7E">
            <wp:extent cx="5225143" cy="3048000"/>
            <wp:effectExtent l="0" t="0" r="0" b="0"/>
            <wp:docPr id="9339873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324" cy="305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89482" w14:textId="7B037BC4" w:rsidR="006B04DD" w:rsidRPr="003E68E9" w:rsidRDefault="006B04DD" w:rsidP="006B04DD">
      <w:pPr>
        <w:rPr>
          <w:rFonts w:ascii="Times New Roman" w:hAnsi="Times New Roman" w:cs="Times New Roman"/>
        </w:rPr>
      </w:pPr>
      <w:bookmarkStart w:id="0" w:name="OLE_LINK23"/>
      <w:r w:rsidRPr="003E68E9">
        <w:rPr>
          <w:rFonts w:ascii="Times New Roman" w:hAnsi="Times New Roman" w:cs="Times New Roman" w:hint="eastAsia"/>
        </w:rPr>
        <w:t>Figure S</w:t>
      </w:r>
      <w:r w:rsidR="00910191">
        <w:rPr>
          <w:rFonts w:ascii="Times New Roman" w:hAnsi="Times New Roman" w:cs="Times New Roman" w:hint="eastAsia"/>
        </w:rPr>
        <w:t>2</w:t>
      </w:r>
      <w:r w:rsidRPr="003E68E9">
        <w:rPr>
          <w:rFonts w:ascii="Times New Roman" w:hAnsi="Times New Roman" w:cs="Times New Roman" w:hint="eastAsia"/>
        </w:rPr>
        <w:t xml:space="preserve">. </w:t>
      </w:r>
      <w:bookmarkEnd w:id="0"/>
      <w:r w:rsidRPr="003E68E9">
        <w:rPr>
          <w:rFonts w:ascii="Times New Roman" w:hAnsi="Times New Roman" w:cs="Times New Roman" w:hint="eastAsia"/>
        </w:rPr>
        <w:t>GO</w:t>
      </w:r>
      <w:r w:rsidRPr="003E68E9">
        <w:rPr>
          <w:rFonts w:ascii="Times New Roman" w:hAnsi="Times New Roman" w:cs="Times New Roman"/>
        </w:rPr>
        <w:t xml:space="preserve"> enrichment analysis of DEGs for the S2 vs. S3, S3 vs. S4, S4 vs. S5, </w:t>
      </w:r>
      <w:r w:rsidRPr="003E68E9">
        <w:rPr>
          <w:rFonts w:ascii="Times New Roman" w:hAnsi="Times New Roman" w:cs="Times New Roman" w:hint="eastAsia"/>
        </w:rPr>
        <w:t xml:space="preserve">and </w:t>
      </w:r>
      <w:r w:rsidRPr="003E68E9">
        <w:rPr>
          <w:rFonts w:ascii="Times New Roman" w:hAnsi="Times New Roman" w:cs="Times New Roman"/>
        </w:rPr>
        <w:t>S1 vs. S6</w:t>
      </w:r>
      <w:r w:rsidRPr="003E68E9">
        <w:rPr>
          <w:rFonts w:ascii="Times New Roman" w:hAnsi="Times New Roman" w:cs="Times New Roman" w:hint="eastAsia"/>
        </w:rPr>
        <w:t>.</w:t>
      </w:r>
    </w:p>
    <w:p w14:paraId="79270E8F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0241A35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3E569567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3190C7BE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60A967D4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6ADAF199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2091585D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353853F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35942E1F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503B3325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6E6D1ABA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2EED96C8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B5A3563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50251B2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7F06533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0148702B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53E51F55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6AC1D402" w14:textId="77777777" w:rsidR="006B04DD" w:rsidRP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4AAE6D0" w14:textId="77777777" w:rsidR="006B04DD" w:rsidRP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655B6AFD" w14:textId="6E8ACC82" w:rsidR="006B04DD" w:rsidRDefault="006B04DD" w:rsidP="006B04DD">
      <w:pPr>
        <w:jc w:val="center"/>
        <w:rPr>
          <w:rFonts w:ascii="Times New Roman" w:hAnsi="Times New Roman" w:cs="Times New Roman"/>
        </w:rPr>
      </w:pPr>
      <w:r w:rsidRPr="006B04D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B8ABD2F" wp14:editId="40069ABC">
            <wp:extent cx="5274310" cy="3117215"/>
            <wp:effectExtent l="0" t="0" r="2540" b="6985"/>
            <wp:docPr id="4117346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36F4A" w14:textId="2EE0AC38" w:rsidR="006B04DD" w:rsidRPr="003E68E9" w:rsidRDefault="006B04DD" w:rsidP="006B04DD">
      <w:pPr>
        <w:rPr>
          <w:rFonts w:ascii="Times New Roman" w:hAnsi="Times New Roman" w:cs="Times New Roman"/>
        </w:rPr>
      </w:pPr>
      <w:r w:rsidRPr="003E68E9">
        <w:rPr>
          <w:rFonts w:ascii="Times New Roman" w:hAnsi="Times New Roman" w:cs="Times New Roman" w:hint="eastAsia"/>
        </w:rPr>
        <w:t>Figure S</w:t>
      </w:r>
      <w:r w:rsidR="00910191">
        <w:rPr>
          <w:rFonts w:ascii="Times New Roman" w:hAnsi="Times New Roman" w:cs="Times New Roman" w:hint="eastAsia"/>
        </w:rPr>
        <w:t>3</w:t>
      </w:r>
      <w:r w:rsidRPr="003E68E9">
        <w:rPr>
          <w:rFonts w:ascii="Times New Roman" w:hAnsi="Times New Roman" w:cs="Times New Roman" w:hint="eastAsia"/>
        </w:rPr>
        <w:t>. KEGG</w:t>
      </w:r>
      <w:r w:rsidRPr="003E68E9">
        <w:rPr>
          <w:rFonts w:ascii="Times New Roman" w:hAnsi="Times New Roman" w:cs="Times New Roman"/>
        </w:rPr>
        <w:t xml:space="preserve"> enrichment analysis of DEGs for the S2 vs. S3, S3 vs. S4, S4 vs. S5, </w:t>
      </w:r>
      <w:r w:rsidRPr="003E68E9">
        <w:rPr>
          <w:rFonts w:ascii="Times New Roman" w:hAnsi="Times New Roman" w:cs="Times New Roman" w:hint="eastAsia"/>
        </w:rPr>
        <w:t xml:space="preserve">and </w:t>
      </w:r>
      <w:r w:rsidRPr="003E68E9">
        <w:rPr>
          <w:rFonts w:ascii="Times New Roman" w:hAnsi="Times New Roman" w:cs="Times New Roman"/>
        </w:rPr>
        <w:t>S1 vs. S6</w:t>
      </w:r>
      <w:r w:rsidRPr="003E68E9">
        <w:rPr>
          <w:rFonts w:ascii="Times New Roman" w:hAnsi="Times New Roman" w:cs="Times New Roman" w:hint="eastAsia"/>
        </w:rPr>
        <w:t>.</w:t>
      </w:r>
    </w:p>
    <w:p w14:paraId="7F0F16FE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21CA607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ADC4862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56F68D2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20CDCE25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0E0CC661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2E69E8D2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43180B97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5CE761B1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366E591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0B3D542F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24511C8C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3F70C7D2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8507DDD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0FE56A48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5EB4E5FF" w14:textId="77777777" w:rsidR="006B04DD" w:rsidRP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CC950DA" w14:textId="2D626860" w:rsidR="006B04DD" w:rsidRDefault="006B04DD" w:rsidP="006B04DD">
      <w:pPr>
        <w:jc w:val="center"/>
        <w:rPr>
          <w:rFonts w:ascii="Times New Roman" w:hAnsi="Times New Roman" w:cs="Times New Roman"/>
        </w:rPr>
      </w:pPr>
      <w:r w:rsidRPr="006B04D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A20B21F" wp14:editId="028D8B2B">
            <wp:extent cx="5000625" cy="2973345"/>
            <wp:effectExtent l="0" t="0" r="0" b="0"/>
            <wp:docPr id="16918549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296" cy="297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E4936" w14:textId="17743081" w:rsidR="006B04DD" w:rsidRPr="003E68E9" w:rsidRDefault="006B04DD" w:rsidP="006B04DD">
      <w:pPr>
        <w:rPr>
          <w:rFonts w:ascii="Times New Roman" w:hAnsi="Times New Roman" w:cs="Times New Roman"/>
        </w:rPr>
      </w:pPr>
      <w:r w:rsidRPr="003E68E9">
        <w:rPr>
          <w:rFonts w:ascii="Times New Roman" w:hAnsi="Times New Roman" w:cs="Times New Roman" w:hint="eastAsia"/>
        </w:rPr>
        <w:t>Figure S</w:t>
      </w:r>
      <w:r w:rsidR="00910191">
        <w:rPr>
          <w:rFonts w:ascii="Times New Roman" w:hAnsi="Times New Roman" w:cs="Times New Roman" w:hint="eastAsia"/>
        </w:rPr>
        <w:t>4</w:t>
      </w:r>
      <w:r w:rsidRPr="003E68E9">
        <w:rPr>
          <w:rFonts w:ascii="Times New Roman" w:hAnsi="Times New Roman" w:cs="Times New Roman" w:hint="eastAsia"/>
        </w:rPr>
        <w:t>.</w:t>
      </w:r>
      <w:r w:rsidRPr="003E68E9">
        <w:t xml:space="preserve"> </w:t>
      </w:r>
      <w:r w:rsidRPr="003E68E9">
        <w:rPr>
          <w:rFonts w:ascii="Times New Roman" w:hAnsi="Times New Roman" w:cs="Times New Roman"/>
        </w:rPr>
        <w:t>Expression analysis of DEGs by qRT-PCR.</w:t>
      </w:r>
    </w:p>
    <w:p w14:paraId="43038CB7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08D06F93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3E7DB157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357AA3C3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59F389F4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8C7E9B6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32A4225F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42E6CFA4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6473601A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C7B7CF9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7A3CF15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26744FA4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04FEAC44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B7B89EA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2E8BDE2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6B33097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269293FF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39C00200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6AABDA6B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08653583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1E1D8F2D" w14:textId="77777777" w:rsid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7F7125CD" w14:textId="77777777" w:rsidR="006B04DD" w:rsidRPr="006B04DD" w:rsidRDefault="006B04DD" w:rsidP="006B04DD">
      <w:pPr>
        <w:jc w:val="center"/>
        <w:rPr>
          <w:rFonts w:ascii="Times New Roman" w:hAnsi="Times New Roman" w:cs="Times New Roman"/>
        </w:rPr>
      </w:pPr>
    </w:p>
    <w:p w14:paraId="239111F9" w14:textId="72A2F2A3" w:rsidR="006B04DD" w:rsidRDefault="006B04DD" w:rsidP="006B04DD">
      <w:pPr>
        <w:jc w:val="center"/>
        <w:rPr>
          <w:rFonts w:ascii="Times New Roman" w:hAnsi="Times New Roman" w:cs="Times New Roman"/>
        </w:rPr>
      </w:pPr>
      <w:r w:rsidRPr="006B04D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2335199" wp14:editId="3B31BDE2">
            <wp:extent cx="5274310" cy="3182620"/>
            <wp:effectExtent l="0" t="0" r="2540" b="0"/>
            <wp:docPr id="229507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4F890" w14:textId="38BEB178" w:rsidR="006B04DD" w:rsidRDefault="006B04DD" w:rsidP="006B04DD">
      <w:pPr>
        <w:rPr>
          <w:rFonts w:ascii="Times New Roman" w:hAnsi="Times New Roman" w:cs="Times New Roman"/>
        </w:rPr>
      </w:pPr>
      <w:r w:rsidRPr="003E68E9">
        <w:rPr>
          <w:rFonts w:ascii="Times New Roman" w:hAnsi="Times New Roman" w:cs="Times New Roman" w:hint="eastAsia"/>
        </w:rPr>
        <w:t>Figure S</w:t>
      </w:r>
      <w:r w:rsidR="00910191">
        <w:rPr>
          <w:rFonts w:ascii="Times New Roman" w:hAnsi="Times New Roman" w:cs="Times New Roman" w:hint="eastAsia"/>
        </w:rPr>
        <w:t>5</w:t>
      </w:r>
      <w:r w:rsidRPr="003E68E9">
        <w:rPr>
          <w:rFonts w:ascii="Times New Roman" w:hAnsi="Times New Roman" w:cs="Times New Roman" w:hint="eastAsia"/>
        </w:rPr>
        <w:t>. KEGG</w:t>
      </w:r>
      <w:r w:rsidRPr="003E68E9">
        <w:rPr>
          <w:rFonts w:ascii="Times New Roman" w:hAnsi="Times New Roman" w:cs="Times New Roman"/>
        </w:rPr>
        <w:t xml:space="preserve"> enrichment analysis of DE</w:t>
      </w:r>
      <w:r>
        <w:rPr>
          <w:rFonts w:ascii="Times New Roman" w:hAnsi="Times New Roman" w:cs="Times New Roman" w:hint="eastAsia"/>
        </w:rPr>
        <w:t>M</w:t>
      </w:r>
      <w:r w:rsidRPr="003E68E9">
        <w:rPr>
          <w:rFonts w:ascii="Times New Roman" w:hAnsi="Times New Roman" w:cs="Times New Roman"/>
        </w:rPr>
        <w:t xml:space="preserve">s for the S2 vs. S3, S3 vs. S4, S4 vs. S5, </w:t>
      </w:r>
      <w:r w:rsidRPr="003E68E9">
        <w:rPr>
          <w:rFonts w:ascii="Times New Roman" w:hAnsi="Times New Roman" w:cs="Times New Roman" w:hint="eastAsia"/>
        </w:rPr>
        <w:t xml:space="preserve">and </w:t>
      </w:r>
      <w:r w:rsidRPr="003E68E9">
        <w:rPr>
          <w:rFonts w:ascii="Times New Roman" w:hAnsi="Times New Roman" w:cs="Times New Roman"/>
        </w:rPr>
        <w:t>S1 vs. S6</w:t>
      </w:r>
      <w:r w:rsidRPr="003E68E9">
        <w:rPr>
          <w:rFonts w:ascii="Times New Roman" w:hAnsi="Times New Roman" w:cs="Times New Roman" w:hint="eastAsia"/>
        </w:rPr>
        <w:t>.</w:t>
      </w:r>
    </w:p>
    <w:p w14:paraId="3B17C2B2" w14:textId="77777777" w:rsidR="006B04DD" w:rsidRPr="006B04DD" w:rsidRDefault="006B04DD" w:rsidP="006B04DD">
      <w:pPr>
        <w:jc w:val="center"/>
        <w:rPr>
          <w:rFonts w:ascii="Times New Roman" w:hAnsi="Times New Roman" w:cs="Times New Roman"/>
        </w:rPr>
      </w:pPr>
    </w:p>
    <w:sectPr w:rsidR="006B04DD" w:rsidRPr="006B04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8DA81" w14:textId="77777777" w:rsidR="009E7D26" w:rsidRDefault="009E7D26" w:rsidP="006B04DD">
      <w:r>
        <w:separator/>
      </w:r>
    </w:p>
  </w:endnote>
  <w:endnote w:type="continuationSeparator" w:id="0">
    <w:p w14:paraId="613553EE" w14:textId="77777777" w:rsidR="009E7D26" w:rsidRDefault="009E7D26" w:rsidP="006B0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29727" w14:textId="77777777" w:rsidR="009E7D26" w:rsidRDefault="009E7D26" w:rsidP="006B04DD">
      <w:r>
        <w:separator/>
      </w:r>
    </w:p>
  </w:footnote>
  <w:footnote w:type="continuationSeparator" w:id="0">
    <w:p w14:paraId="683725BC" w14:textId="77777777" w:rsidR="009E7D26" w:rsidRDefault="009E7D26" w:rsidP="006B0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E4277"/>
    <w:rsid w:val="003E4277"/>
    <w:rsid w:val="006B04DD"/>
    <w:rsid w:val="00844FB7"/>
    <w:rsid w:val="008C49BF"/>
    <w:rsid w:val="00910191"/>
    <w:rsid w:val="009E7D26"/>
    <w:rsid w:val="00A04E1D"/>
    <w:rsid w:val="00C15751"/>
    <w:rsid w:val="00D76570"/>
    <w:rsid w:val="00F1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5FBDF2"/>
  <w14:defaultImageDpi w14:val="32767"/>
  <w15:chartTrackingRefBased/>
  <w15:docId w15:val="{B1EE31FF-A2A8-48C9-8A89-3F99E667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4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04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04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04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li</dc:creator>
  <cp:keywords/>
  <dc:description/>
  <cp:lastModifiedBy>yan li</cp:lastModifiedBy>
  <cp:revision>4</cp:revision>
  <dcterms:created xsi:type="dcterms:W3CDTF">2024-08-26T06:57:00Z</dcterms:created>
  <dcterms:modified xsi:type="dcterms:W3CDTF">2024-11-11T11:28:00Z</dcterms:modified>
</cp:coreProperties>
</file>