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CF3" w:rsidRDefault="005C5374" w:rsidP="00A84565">
      <w:r>
        <w:rPr>
          <w:noProof/>
        </w:rPr>
        <w:drawing>
          <wp:anchor distT="0" distB="0" distL="114300" distR="114300" simplePos="0" relativeHeight="251659264" behindDoc="0" locked="0" layoutInCell="1" allowOverlap="1" wp14:anchorId="68E04076" wp14:editId="7E15CB2D">
            <wp:simplePos x="0" y="0"/>
            <wp:positionH relativeFrom="column">
              <wp:posOffset>12065</wp:posOffset>
            </wp:positionH>
            <wp:positionV relativeFrom="paragraph">
              <wp:posOffset>2708275</wp:posOffset>
            </wp:positionV>
            <wp:extent cx="5943600" cy="2774950"/>
            <wp:effectExtent l="0" t="0" r="0" b="6350"/>
            <wp:wrapSquare wrapText="bothSides"/>
            <wp:docPr id="2" name="Picture 2" descr="C:\Users\AMIN\Desktop\Revised minae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MIN\Desktop\Revised minae\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CF3">
        <w:rPr>
          <w:noProof/>
        </w:rPr>
        <w:drawing>
          <wp:anchor distT="0" distB="0" distL="114300" distR="114300" simplePos="0" relativeHeight="251658240" behindDoc="0" locked="0" layoutInCell="1" allowOverlap="1" wp14:anchorId="0A6E0CBB" wp14:editId="3AEB1DB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708275"/>
            <wp:effectExtent l="0" t="0" r="0" b="0"/>
            <wp:wrapSquare wrapText="bothSides"/>
            <wp:docPr id="1" name="Picture 1" descr="C:\Users\AMIN\Desktop\Revised minae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MIN\Desktop\Revised minae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436" w:rsidRDefault="00170CF3" w:rsidP="00AC6436">
      <w:pPr>
        <w:spacing w:line="480" w:lineRule="auto"/>
        <w:jc w:val="center"/>
        <w:rPr>
          <w:rFonts w:ascii="Times New Roman" w:hAnsi="Times New Roman" w:cs="Times New Roman" w:hint="cs"/>
          <w:noProof/>
          <w:sz w:val="20"/>
          <w:szCs w:val="20"/>
          <w:rtl/>
        </w:rPr>
      </w:pPr>
      <w:r>
        <w:tab/>
      </w:r>
      <w:r w:rsidRPr="00AC643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Figure </w:t>
      </w:r>
      <w:r w:rsidR="00AC6436" w:rsidRPr="00AC6436">
        <w:rPr>
          <w:rFonts w:ascii="Times New Roman" w:hAnsi="Times New Roman" w:cs="Times New Roman"/>
          <w:b/>
          <w:bCs/>
          <w:noProof/>
          <w:sz w:val="20"/>
          <w:szCs w:val="20"/>
        </w:rPr>
        <w:t>1</w:t>
      </w:r>
      <w:r w:rsidRPr="00AC6436">
        <w:rPr>
          <w:rFonts w:ascii="Times New Roman" w:hAnsi="Times New Roman" w:cs="Times New Roman"/>
          <w:b/>
          <w:bCs/>
          <w:noProof/>
          <w:sz w:val="20"/>
          <w:szCs w:val="20"/>
        </w:rPr>
        <w:t>.</w:t>
      </w:r>
      <w:r w:rsidRPr="00AC6436">
        <w:rPr>
          <w:rFonts w:ascii="Times New Roman" w:hAnsi="Times New Roman" w:cs="Times New Roman"/>
          <w:noProof/>
          <w:sz w:val="20"/>
          <w:szCs w:val="20"/>
        </w:rPr>
        <w:t xml:space="preserve"> The HPLC chromatograms of </w:t>
      </w:r>
      <w:r w:rsidR="00AC6436" w:rsidRPr="00AC6436">
        <w:rPr>
          <w:rFonts w:ascii="Times New Roman" w:hAnsi="Times New Roman" w:cs="Times New Roman"/>
          <w:noProof/>
          <w:sz w:val="20"/>
          <w:szCs w:val="20"/>
        </w:rPr>
        <w:t xml:space="preserve">standards for tocopherols </w:t>
      </w:r>
    </w:p>
    <w:p w:rsidR="008C2C50" w:rsidRDefault="008C2C50" w:rsidP="00AC6436">
      <w:pPr>
        <w:spacing w:line="480" w:lineRule="auto"/>
        <w:jc w:val="center"/>
        <w:rPr>
          <w:rFonts w:ascii="Times New Roman" w:hAnsi="Times New Roman" w:cs="Times New Roman" w:hint="cs"/>
          <w:noProof/>
          <w:sz w:val="20"/>
          <w:szCs w:val="20"/>
          <w:rtl/>
        </w:rPr>
      </w:pPr>
    </w:p>
    <w:p w:rsidR="008C2C50" w:rsidRDefault="008C2C50" w:rsidP="00AC6436">
      <w:pPr>
        <w:spacing w:line="480" w:lineRule="auto"/>
        <w:jc w:val="center"/>
        <w:rPr>
          <w:rFonts w:ascii="Times New Roman" w:hAnsi="Times New Roman" w:cs="Times New Roman" w:hint="cs"/>
          <w:noProof/>
          <w:sz w:val="20"/>
          <w:szCs w:val="20"/>
          <w:rtl/>
        </w:rPr>
      </w:pPr>
    </w:p>
    <w:p w:rsidR="008C2C50" w:rsidRDefault="008C2C50" w:rsidP="00AC6436">
      <w:pPr>
        <w:spacing w:line="480" w:lineRule="auto"/>
        <w:jc w:val="center"/>
        <w:rPr>
          <w:rFonts w:ascii="Times New Roman" w:hAnsi="Times New Roman" w:cs="Times New Roman" w:hint="cs"/>
          <w:noProof/>
          <w:sz w:val="20"/>
          <w:szCs w:val="20"/>
          <w:rtl/>
        </w:rPr>
      </w:pPr>
    </w:p>
    <w:p w:rsidR="008C2C50" w:rsidRDefault="008C2C50" w:rsidP="00AC6436">
      <w:pPr>
        <w:spacing w:line="480" w:lineRule="auto"/>
        <w:jc w:val="center"/>
        <w:rPr>
          <w:rFonts w:ascii="Times New Roman" w:hAnsi="Times New Roman" w:cs="Times New Roman" w:hint="cs"/>
          <w:noProof/>
          <w:sz w:val="20"/>
          <w:szCs w:val="20"/>
          <w:rtl/>
        </w:rPr>
      </w:pPr>
    </w:p>
    <w:p w:rsidR="008C2C50" w:rsidRDefault="008C2C50" w:rsidP="00AC6436">
      <w:pPr>
        <w:spacing w:line="480" w:lineRule="auto"/>
        <w:jc w:val="center"/>
        <w:rPr>
          <w:rFonts w:ascii="Times New Roman" w:hAnsi="Times New Roman" w:cs="Times New Roman"/>
          <w:noProof/>
          <w:sz w:val="20"/>
          <w:szCs w:val="20"/>
        </w:rPr>
        <w:sectPr w:rsidR="008C2C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C2C50" w:rsidRDefault="008C2C50" w:rsidP="008C2C50">
      <w:r>
        <w:rPr>
          <w:noProof/>
        </w:rPr>
        <w:lastRenderedPageBreak/>
        <w:drawing>
          <wp:inline distT="0" distB="0" distL="0" distR="0" wp14:anchorId="7905EE11" wp14:editId="738AF171">
            <wp:extent cx="8005735" cy="483781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16375" cy="484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C50" w:rsidRPr="002D346E" w:rsidRDefault="008C2C50" w:rsidP="008C2C50">
      <w:pPr>
        <w:jc w:val="center"/>
        <w:rPr>
          <w:rFonts w:asciiTheme="majorBidi" w:hAnsiTheme="majorBidi" w:cstheme="majorBidi"/>
          <w:sz w:val="20"/>
          <w:szCs w:val="20"/>
        </w:rPr>
      </w:pPr>
      <w:r w:rsidRPr="002D346E">
        <w:rPr>
          <w:rFonts w:asciiTheme="majorBidi" w:hAnsiTheme="majorBidi" w:cstheme="majorBidi"/>
          <w:b/>
          <w:bCs/>
          <w:sz w:val="20"/>
          <w:szCs w:val="20"/>
        </w:rPr>
        <w:t>Figure</w:t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>2</w:t>
      </w:r>
      <w:bookmarkStart w:id="0" w:name="_GoBack"/>
      <w:bookmarkEnd w:id="0"/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Pr="002D346E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2D346E">
        <w:rPr>
          <w:rFonts w:asciiTheme="majorBidi" w:hAnsiTheme="majorBidi" w:cstheme="majorBidi"/>
          <w:sz w:val="20"/>
          <w:szCs w:val="20"/>
        </w:rPr>
        <w:t xml:space="preserve"> Melting curve of genes involved in the tocopherol biosynthesis pathway in the gene expression section, which indicates the specific and single-peak amplification of each gene.</w:t>
      </w:r>
      <w:r>
        <w:rPr>
          <w:rFonts w:asciiTheme="majorBidi" w:hAnsiTheme="majorBidi" w:cstheme="majorBidi"/>
          <w:sz w:val="20"/>
          <w:szCs w:val="20"/>
        </w:rPr>
        <w:t xml:space="preserve"> A) </w:t>
      </w:r>
      <w:r w:rsidRPr="002D346E">
        <w:rPr>
          <w:rFonts w:asciiTheme="majorBidi" w:hAnsiTheme="majorBidi" w:cstheme="majorBidi"/>
          <w:i/>
          <w:iCs/>
          <w:sz w:val="20"/>
          <w:szCs w:val="20"/>
        </w:rPr>
        <w:t>VTE1</w:t>
      </w:r>
      <w:r>
        <w:rPr>
          <w:rFonts w:asciiTheme="majorBidi" w:hAnsiTheme="majorBidi" w:cstheme="majorBidi"/>
          <w:sz w:val="20"/>
          <w:szCs w:val="20"/>
        </w:rPr>
        <w:t xml:space="preserve">; B) </w:t>
      </w:r>
      <w:r w:rsidRPr="002D346E">
        <w:rPr>
          <w:rFonts w:asciiTheme="majorBidi" w:hAnsiTheme="majorBidi" w:cstheme="majorBidi"/>
          <w:i/>
          <w:iCs/>
          <w:sz w:val="20"/>
          <w:szCs w:val="20"/>
        </w:rPr>
        <w:t>VTE2</w:t>
      </w:r>
      <w:r>
        <w:rPr>
          <w:rFonts w:asciiTheme="majorBidi" w:hAnsiTheme="majorBidi" w:cstheme="majorBidi"/>
          <w:sz w:val="20"/>
          <w:szCs w:val="20"/>
        </w:rPr>
        <w:t xml:space="preserve">; C) </w:t>
      </w:r>
      <w:r w:rsidRPr="002D346E">
        <w:rPr>
          <w:rFonts w:asciiTheme="majorBidi" w:hAnsiTheme="majorBidi" w:cstheme="majorBidi"/>
          <w:i/>
          <w:iCs/>
          <w:sz w:val="20"/>
          <w:szCs w:val="20"/>
        </w:rPr>
        <w:t>VTE3</w:t>
      </w:r>
      <w:r>
        <w:rPr>
          <w:rFonts w:asciiTheme="majorBidi" w:hAnsiTheme="majorBidi" w:cstheme="majorBidi"/>
          <w:sz w:val="20"/>
          <w:szCs w:val="20"/>
        </w:rPr>
        <w:t xml:space="preserve">; D) </w:t>
      </w:r>
      <w:r w:rsidRPr="002D346E">
        <w:rPr>
          <w:rFonts w:asciiTheme="majorBidi" w:hAnsiTheme="majorBidi" w:cstheme="majorBidi"/>
          <w:i/>
          <w:iCs/>
          <w:sz w:val="20"/>
          <w:szCs w:val="20"/>
        </w:rPr>
        <w:t>PDS1</w:t>
      </w:r>
      <w:r>
        <w:rPr>
          <w:rFonts w:asciiTheme="majorBidi" w:hAnsiTheme="majorBidi" w:cstheme="majorBidi"/>
          <w:sz w:val="20"/>
          <w:szCs w:val="20"/>
        </w:rPr>
        <w:t xml:space="preserve">; E) </w:t>
      </w:r>
      <w:r w:rsidRPr="00092FC6">
        <w:rPr>
          <w:rFonts w:ascii="Times New Roman" w:hAnsi="Times New Roman" w:cs="Times New Roman"/>
          <w:i/>
          <w:iCs/>
          <w:sz w:val="20"/>
          <w:szCs w:val="20"/>
        </w:rPr>
        <w:t>GAPDH</w:t>
      </w:r>
    </w:p>
    <w:p w:rsidR="008C2C50" w:rsidRPr="00AC6436" w:rsidRDefault="008C2C50" w:rsidP="00AC6436">
      <w:pPr>
        <w:spacing w:line="48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6E6F70" w:rsidRPr="00170CF3" w:rsidRDefault="006E6F70" w:rsidP="00170CF3">
      <w:pPr>
        <w:tabs>
          <w:tab w:val="left" w:pos="3247"/>
        </w:tabs>
      </w:pPr>
    </w:p>
    <w:sectPr w:rsidR="006E6F70" w:rsidRPr="00170CF3" w:rsidSect="008C2C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32"/>
    <w:rsid w:val="00015532"/>
    <w:rsid w:val="00170CF3"/>
    <w:rsid w:val="0027051F"/>
    <w:rsid w:val="00271D33"/>
    <w:rsid w:val="00292796"/>
    <w:rsid w:val="002B2567"/>
    <w:rsid w:val="00346F5B"/>
    <w:rsid w:val="00352BE9"/>
    <w:rsid w:val="00405D78"/>
    <w:rsid w:val="00490D39"/>
    <w:rsid w:val="005C5374"/>
    <w:rsid w:val="006E6F70"/>
    <w:rsid w:val="0076410B"/>
    <w:rsid w:val="008115B4"/>
    <w:rsid w:val="00822703"/>
    <w:rsid w:val="008C2C50"/>
    <w:rsid w:val="009D2185"/>
    <w:rsid w:val="00A84565"/>
    <w:rsid w:val="00AC6436"/>
    <w:rsid w:val="00B91D9D"/>
    <w:rsid w:val="00BD4DA8"/>
    <w:rsid w:val="00C76D97"/>
    <w:rsid w:val="00D629F3"/>
    <w:rsid w:val="00DC7B68"/>
    <w:rsid w:val="00E46FC3"/>
    <w:rsid w:val="00F1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52B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52BE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352B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C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52B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52BE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352B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Unkhown</dc:creator>
  <cp:lastModifiedBy>reviewer</cp:lastModifiedBy>
  <cp:revision>4</cp:revision>
  <dcterms:created xsi:type="dcterms:W3CDTF">2024-11-24T09:04:00Z</dcterms:created>
  <dcterms:modified xsi:type="dcterms:W3CDTF">2024-11-24T09:16:00Z</dcterms:modified>
</cp:coreProperties>
</file>