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97A" w:rsidRDefault="00BE797A" w:rsidP="00BE797A">
      <w:pPr>
        <w:rPr>
          <w:b/>
          <w:noProof/>
        </w:rPr>
      </w:pPr>
    </w:p>
    <w:p w:rsidR="00BE797A" w:rsidRDefault="00BE797A" w:rsidP="00BE797A">
      <w:pPr>
        <w:rPr>
          <w:b/>
          <w:noProof/>
        </w:rPr>
      </w:pPr>
    </w:p>
    <w:p w:rsidR="00BE797A" w:rsidRDefault="00BE797A" w:rsidP="00BE797A">
      <w:pPr>
        <w:rPr>
          <w:b/>
          <w:noProof/>
        </w:rPr>
      </w:pPr>
    </w:p>
    <w:p w:rsidR="00BE797A" w:rsidRDefault="00BE797A" w:rsidP="00BE797A">
      <w:pPr>
        <w:rPr>
          <w:b/>
          <w:noProof/>
        </w:rPr>
      </w:pPr>
    </w:p>
    <w:p w:rsidR="00BE797A" w:rsidRDefault="00BE797A" w:rsidP="00BE797A">
      <w:pPr>
        <w:rPr>
          <w:b/>
          <w:noProof/>
        </w:rPr>
      </w:pPr>
    </w:p>
    <w:p w:rsidR="00BE797A" w:rsidRDefault="00BE797A" w:rsidP="00BE797A">
      <w:pPr>
        <w:rPr>
          <w:b/>
          <w:noProof/>
        </w:rPr>
      </w:pPr>
    </w:p>
    <w:p w:rsidR="00BE797A" w:rsidRDefault="00BE797A" w:rsidP="00BE797A">
      <w:pPr>
        <w:rPr>
          <w:b/>
          <w:noProof/>
        </w:rPr>
      </w:pPr>
    </w:p>
    <w:p w:rsidR="00BE797A" w:rsidRPr="00BE797A" w:rsidRDefault="00BE797A" w:rsidP="00BE797A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BE797A">
        <w:rPr>
          <w:rFonts w:ascii="Times New Roman" w:hAnsi="Times New Roman" w:cs="Times New Roman"/>
          <w:b/>
          <w:noProof/>
          <w:sz w:val="24"/>
          <w:szCs w:val="24"/>
        </w:rPr>
        <w:t>Supplementary Figure 5</w:t>
      </w:r>
    </w:p>
    <w:p w:rsidR="00BE797A" w:rsidRDefault="00BE797A" w:rsidP="00BE797A">
      <w:pPr>
        <w:rPr>
          <w:b/>
        </w:rPr>
      </w:pPr>
      <w:bookmarkStart w:id="0" w:name="_GoBack"/>
      <w:r w:rsidRPr="00BE797A">
        <w:rPr>
          <w:b/>
          <w:noProof/>
        </w:rPr>
        <w:drawing>
          <wp:inline distT="0" distB="0" distL="0" distR="0">
            <wp:extent cx="5943600" cy="4771488"/>
            <wp:effectExtent l="0" t="0" r="0" b="0"/>
            <wp:docPr id="1" name="Picture 1" descr="E:\RESEARCH DATA FILE\My First Paper\Paper Fig File\suplimantry  table\Sub Figur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ESEARCH DATA FILE\My First Paper\Paper Fig File\suplimantry  table\Sub Figure 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797A" w:rsidRPr="00BE797A" w:rsidRDefault="00BE797A" w:rsidP="00BE797A">
      <w:pPr>
        <w:rPr>
          <w:b/>
          <w:bCs/>
        </w:rPr>
      </w:pPr>
      <w:r w:rsidRPr="00BE797A">
        <w:rPr>
          <w:b/>
        </w:rPr>
        <w:t>Supplementary Figure 5:</w:t>
      </w:r>
      <w:r w:rsidRPr="00BE797A">
        <w:rPr>
          <w:b/>
          <w:bCs/>
        </w:rPr>
        <w:t xml:space="preserve"> Statistical analysis of </w:t>
      </w:r>
      <w:r w:rsidRPr="00BE797A">
        <w:rPr>
          <w:b/>
          <w:bCs/>
          <w:i/>
          <w:iCs/>
        </w:rPr>
        <w:t>cis-</w:t>
      </w:r>
      <w:r w:rsidRPr="00BE797A">
        <w:rPr>
          <w:b/>
          <w:bCs/>
        </w:rPr>
        <w:t xml:space="preserve">elements in the promoter of the </w:t>
      </w:r>
      <w:proofErr w:type="spellStart"/>
      <w:r w:rsidRPr="00BE797A">
        <w:rPr>
          <w:b/>
          <w:bCs/>
          <w:i/>
          <w:iCs/>
        </w:rPr>
        <w:t>ArUGTs</w:t>
      </w:r>
      <w:proofErr w:type="spellEnd"/>
      <w:r w:rsidRPr="00BE797A">
        <w:rPr>
          <w:b/>
          <w:bCs/>
        </w:rPr>
        <w:t xml:space="preserve">. </w:t>
      </w:r>
    </w:p>
    <w:p w:rsidR="00401D31" w:rsidRDefault="00BE797A" w:rsidP="00BE797A">
      <w:r w:rsidRPr="00BE797A">
        <w:t xml:space="preserve">The bar of each </w:t>
      </w:r>
      <w:proofErr w:type="spellStart"/>
      <w:r w:rsidRPr="00BE797A">
        <w:t>colour</w:t>
      </w:r>
      <w:proofErr w:type="spellEnd"/>
      <w:r w:rsidRPr="00BE797A">
        <w:t xml:space="preserve"> represents each type of </w:t>
      </w:r>
      <w:r w:rsidRPr="00BE797A">
        <w:rPr>
          <w:i/>
          <w:iCs/>
        </w:rPr>
        <w:t>cis-</w:t>
      </w:r>
      <w:r w:rsidRPr="00BE797A">
        <w:t xml:space="preserve">elements in the promoter region of all </w:t>
      </w:r>
      <w:proofErr w:type="spellStart"/>
      <w:r w:rsidRPr="00BE797A">
        <w:rPr>
          <w:i/>
          <w:iCs/>
        </w:rPr>
        <w:t>ArUGTs</w:t>
      </w:r>
      <w:proofErr w:type="spellEnd"/>
      <w:r w:rsidRPr="00BE797A">
        <w:t xml:space="preserve">. In contrast, the Y axis represents the frequency of each type of </w:t>
      </w:r>
      <w:r w:rsidRPr="00BE797A">
        <w:rPr>
          <w:i/>
          <w:iCs/>
        </w:rPr>
        <w:t>cis-</w:t>
      </w:r>
      <w:r w:rsidRPr="00BE797A">
        <w:t xml:space="preserve">elements in the promoter region of all </w:t>
      </w:r>
      <w:proofErr w:type="spellStart"/>
      <w:r w:rsidRPr="00BE797A">
        <w:rPr>
          <w:i/>
          <w:iCs/>
        </w:rPr>
        <w:t>ArUGTs</w:t>
      </w:r>
      <w:proofErr w:type="spellEnd"/>
    </w:p>
    <w:sectPr w:rsidR="00401D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7A"/>
    <w:rsid w:val="00401D31"/>
    <w:rsid w:val="00BE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A5803F-67B7-48C4-8788-11E6A6693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</dc:creator>
  <cp:keywords/>
  <dc:description/>
  <cp:lastModifiedBy>kamal</cp:lastModifiedBy>
  <cp:revision>1</cp:revision>
  <dcterms:created xsi:type="dcterms:W3CDTF">2024-09-26T01:51:00Z</dcterms:created>
  <dcterms:modified xsi:type="dcterms:W3CDTF">2024-09-26T01:53:00Z</dcterms:modified>
</cp:coreProperties>
</file>