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8A77DB" w14:paraId="23E7D77C" w14:textId="77777777" w:rsidTr="00994531">
        <w:tc>
          <w:tcPr>
            <w:tcW w:w="9062" w:type="dxa"/>
            <w:gridSpan w:val="2"/>
          </w:tcPr>
          <w:p w14:paraId="182D7B82" w14:textId="218D07EF" w:rsidR="008A77DB" w:rsidRPr="008A77DB" w:rsidRDefault="00DC1C63" w:rsidP="008A77DB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HUE</w:t>
            </w:r>
            <w:r w:rsidR="008A77DB"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[</w:t>
            </w:r>
            <w:r w:rsidR="008A77DB"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sym w:font="Symbol" w:char="F0B0"/>
            </w:r>
            <w:r w:rsidR="008A77DB"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</w:tr>
      <w:tr w:rsidR="00EA0FCE" w14:paraId="279F5C0A" w14:textId="77777777" w:rsidTr="008A77DB">
        <w:tc>
          <w:tcPr>
            <w:tcW w:w="4545" w:type="dxa"/>
          </w:tcPr>
          <w:p w14:paraId="5D0C21BA" w14:textId="70361A24" w:rsidR="003F3592" w:rsidRDefault="00EA0FCE">
            <w:r>
              <w:rPr>
                <w:noProof/>
              </w:rPr>
              <w:drawing>
                <wp:inline distT="0" distB="0" distL="0" distR="0" wp14:anchorId="525527E3" wp14:editId="6E81DCF3">
                  <wp:extent cx="2778760" cy="1824355"/>
                  <wp:effectExtent l="0" t="0" r="2540" b="444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283" cy="1907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dxa"/>
          </w:tcPr>
          <w:p w14:paraId="3576BF8D" w14:textId="747AB69C" w:rsidR="003F3592" w:rsidRDefault="00EA0FCE">
            <w:r>
              <w:rPr>
                <w:noProof/>
              </w:rPr>
              <w:drawing>
                <wp:inline distT="0" distB="0" distL="0" distR="0" wp14:anchorId="1E699546" wp14:editId="7F990EBE">
                  <wp:extent cx="2778826" cy="1821815"/>
                  <wp:effectExtent l="0" t="0" r="2540" b="698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081" cy="1893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7DB" w14:paraId="4D04B369" w14:textId="77777777" w:rsidTr="00794AE6">
        <w:tc>
          <w:tcPr>
            <w:tcW w:w="9062" w:type="dxa"/>
            <w:gridSpan w:val="2"/>
          </w:tcPr>
          <w:p w14:paraId="052DE707" w14:textId="46CA3C2F" w:rsidR="008A77DB" w:rsidRPr="008A77DB" w:rsidRDefault="008A77DB" w:rsidP="008A77DB">
            <w:pPr>
              <w:jc w:val="center"/>
              <w:rPr>
                <w:sz w:val="24"/>
                <w:szCs w:val="24"/>
              </w:rPr>
            </w:pP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>Digital biomass [mm</w:t>
            </w: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</w:tr>
      <w:tr w:rsidR="00EA0FCE" w14:paraId="0BEA1C71" w14:textId="77777777" w:rsidTr="008A77DB">
        <w:tc>
          <w:tcPr>
            <w:tcW w:w="4545" w:type="dxa"/>
          </w:tcPr>
          <w:p w14:paraId="279AC0FA" w14:textId="41EC33AA" w:rsidR="003F3592" w:rsidRDefault="000E255B">
            <w:r>
              <w:rPr>
                <w:noProof/>
              </w:rPr>
              <w:drawing>
                <wp:inline distT="0" distB="0" distL="0" distR="0" wp14:anchorId="20B43E69" wp14:editId="2E6A8D8A">
                  <wp:extent cx="2790701" cy="1798955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569" cy="1862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dxa"/>
          </w:tcPr>
          <w:p w14:paraId="76EA0C63" w14:textId="49F62A61" w:rsidR="003F3592" w:rsidRDefault="00C43B96">
            <w:r>
              <w:rPr>
                <w:noProof/>
              </w:rPr>
              <w:drawing>
                <wp:inline distT="0" distB="0" distL="0" distR="0" wp14:anchorId="5DF5475B" wp14:editId="12C66051">
                  <wp:extent cx="2771050" cy="1800173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17" cy="18620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77DB" w14:paraId="18365D88" w14:textId="77777777" w:rsidTr="005B2B8B">
        <w:tc>
          <w:tcPr>
            <w:tcW w:w="9062" w:type="dxa"/>
            <w:gridSpan w:val="2"/>
          </w:tcPr>
          <w:p w14:paraId="71139B36" w14:textId="6738A3CA" w:rsidR="008A77DB" w:rsidRPr="008A77DB" w:rsidRDefault="008A77DB" w:rsidP="008A77DB">
            <w:pPr>
              <w:jc w:val="center"/>
              <w:rPr>
                <w:sz w:val="24"/>
                <w:szCs w:val="24"/>
              </w:rPr>
            </w:pP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>Leaf area [mm</w:t>
            </w: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 w:rsidRPr="008A77DB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</w:tr>
      <w:tr w:rsidR="00EA0FCE" w14:paraId="3BF6DE9A" w14:textId="77777777" w:rsidTr="002D3D2E">
        <w:trPr>
          <w:trHeight w:val="2916"/>
        </w:trPr>
        <w:tc>
          <w:tcPr>
            <w:tcW w:w="4545" w:type="dxa"/>
          </w:tcPr>
          <w:p w14:paraId="78AEE812" w14:textId="4D93E156" w:rsidR="003F3592" w:rsidRDefault="00EA0FCE">
            <w:r>
              <w:rPr>
                <w:noProof/>
              </w:rPr>
              <w:drawing>
                <wp:inline distT="0" distB="0" distL="0" distR="0" wp14:anchorId="2A17BCCB" wp14:editId="7E6DFB80">
                  <wp:extent cx="2778131" cy="1828800"/>
                  <wp:effectExtent l="0" t="0" r="317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215" cy="1896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dxa"/>
          </w:tcPr>
          <w:p w14:paraId="6909E72F" w14:textId="59F97601" w:rsidR="003F3592" w:rsidRDefault="00EA0FCE">
            <w:r>
              <w:rPr>
                <w:noProof/>
              </w:rPr>
              <w:drawing>
                <wp:inline distT="0" distB="0" distL="0" distR="0" wp14:anchorId="612709FB" wp14:editId="560EECD3">
                  <wp:extent cx="2784475" cy="18288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002" cy="1935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65FB70" w14:textId="40D99DAD" w:rsidR="00F9102E" w:rsidRDefault="00F9102E"/>
    <w:p w14:paraId="70580541" w14:textId="79B93AB4" w:rsidR="00F84A9B" w:rsidRPr="00415F6D" w:rsidRDefault="00482356" w:rsidP="00F84A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3</w:t>
      </w:r>
      <w:r w:rsidR="00F84A9B" w:rsidRPr="009B2BBF">
        <w:rPr>
          <w:rFonts w:ascii="Times New Roman" w:hAnsi="Times New Roman" w:cs="Times New Roman"/>
          <w:sz w:val="24"/>
          <w:szCs w:val="24"/>
        </w:rPr>
        <w:t xml:space="preserve">. </w:t>
      </w:r>
      <w:r w:rsidR="00F84A9B">
        <w:rPr>
          <w:rFonts w:ascii="Times New Roman" w:hAnsi="Times New Roman" w:cs="Times New Roman"/>
          <w:sz w:val="24"/>
          <w:szCs w:val="24"/>
        </w:rPr>
        <w:t xml:space="preserve">Leaf hue and morphological traits of seedlings grown at low temperature till V1 growth stage (cold) and after 3-day-long recovery at optimal temperature (regrowth). </w:t>
      </w:r>
      <w:r w:rsidR="00E00F35">
        <w:rPr>
          <w:rFonts w:ascii="Times New Roman" w:hAnsi="Times New Roman" w:cs="Times New Roman"/>
          <w:sz w:val="24"/>
          <w:szCs w:val="24"/>
        </w:rPr>
        <w:t xml:space="preserve">The lines are sorted according to their HUE values for cold-grown plants. </w:t>
      </w:r>
      <w:r w:rsidR="00E00F35" w:rsidRPr="00903CB4">
        <w:rPr>
          <w:rFonts w:ascii="Times New Roman" w:hAnsi="Times New Roman" w:cs="Times New Roman"/>
          <w:sz w:val="24"/>
          <w:szCs w:val="24"/>
        </w:rPr>
        <w:t xml:space="preserve">The experiments were repeated three </w:t>
      </w:r>
      <w:r w:rsidR="00E00F35">
        <w:rPr>
          <w:rFonts w:ascii="Times New Roman" w:hAnsi="Times New Roman" w:cs="Times New Roman"/>
          <w:sz w:val="24"/>
          <w:szCs w:val="24"/>
        </w:rPr>
        <w:t xml:space="preserve">to five </w:t>
      </w:r>
      <w:r w:rsidR="00E00F35" w:rsidRPr="00903CB4">
        <w:rPr>
          <w:rFonts w:ascii="Times New Roman" w:hAnsi="Times New Roman" w:cs="Times New Roman"/>
          <w:sz w:val="24"/>
          <w:szCs w:val="24"/>
        </w:rPr>
        <w:t xml:space="preserve">times with </w:t>
      </w:r>
      <w:r w:rsidR="00E00F35">
        <w:rPr>
          <w:rFonts w:ascii="Times New Roman" w:hAnsi="Times New Roman" w:cs="Times New Roman"/>
          <w:sz w:val="24"/>
          <w:szCs w:val="24"/>
        </w:rPr>
        <w:t>five</w:t>
      </w:r>
      <w:r w:rsidR="00E00F35" w:rsidRPr="00903CB4">
        <w:rPr>
          <w:rFonts w:ascii="Times New Roman" w:hAnsi="Times New Roman" w:cs="Times New Roman"/>
          <w:sz w:val="24"/>
          <w:szCs w:val="24"/>
        </w:rPr>
        <w:t xml:space="preserve"> plants per experiment.</w:t>
      </w:r>
      <w:r w:rsidR="00E00F35">
        <w:rPr>
          <w:rFonts w:ascii="Times New Roman" w:hAnsi="Times New Roman" w:cs="Times New Roman"/>
          <w:sz w:val="24"/>
          <w:szCs w:val="24"/>
        </w:rPr>
        <w:t xml:space="preserve"> </w:t>
      </w:r>
      <w:r w:rsidR="00E00F35" w:rsidRPr="008A3570">
        <w:rPr>
          <w:rFonts w:ascii="Times New Roman" w:hAnsi="Times New Roman" w:cs="Times New Roman"/>
          <w:sz w:val="24"/>
          <w:szCs w:val="24"/>
        </w:rPr>
        <w:t>The emmeans function was used to conduct post-hoc pairwise comparisons between all inbred lines</w:t>
      </w:r>
      <w:r w:rsidR="00E00F35">
        <w:rPr>
          <w:rFonts w:ascii="Times New Roman" w:hAnsi="Times New Roman" w:cs="Times New Roman"/>
          <w:sz w:val="24"/>
          <w:szCs w:val="24"/>
        </w:rPr>
        <w:t>,</w:t>
      </w:r>
      <w:r w:rsidR="00E00F35" w:rsidRPr="008A3570">
        <w:rPr>
          <w:rFonts w:ascii="Times New Roman" w:hAnsi="Times New Roman" w:cs="Times New Roman"/>
          <w:sz w:val="24"/>
          <w:szCs w:val="24"/>
        </w:rPr>
        <w:t xml:space="preserve"> separately for each treatment condition. Tukey method was used for P-value adjustment with ɑ=5%</w:t>
      </w:r>
      <w:r w:rsidR="00E00F35">
        <w:rPr>
          <w:rFonts w:ascii="Times New Roman" w:hAnsi="Times New Roman" w:cs="Times New Roman"/>
          <w:sz w:val="24"/>
          <w:szCs w:val="24"/>
        </w:rPr>
        <w:t xml:space="preserve">. </w:t>
      </w:r>
      <w:r w:rsidR="00E00F35" w:rsidRPr="003C5158">
        <w:rPr>
          <w:rFonts w:ascii="Times New Roman" w:hAnsi="Times New Roman" w:cs="Times New Roman"/>
          <w:sz w:val="24"/>
          <w:szCs w:val="24"/>
        </w:rPr>
        <w:t>Different letters mark</w:t>
      </w:r>
      <w:r w:rsidR="00E00F35">
        <w:rPr>
          <w:rFonts w:ascii="Times New Roman" w:hAnsi="Times New Roman" w:cs="Times New Roman"/>
          <w:sz w:val="24"/>
          <w:szCs w:val="24"/>
        </w:rPr>
        <w:t xml:space="preserve"> </w:t>
      </w:r>
      <w:r w:rsidR="00E00F35" w:rsidRPr="003C5158">
        <w:rPr>
          <w:rFonts w:ascii="Times New Roman" w:hAnsi="Times New Roman" w:cs="Times New Roman"/>
          <w:sz w:val="24"/>
          <w:szCs w:val="24"/>
        </w:rPr>
        <w:t>significantly different values</w:t>
      </w:r>
      <w:r w:rsidR="00E00F35">
        <w:rPr>
          <w:rFonts w:ascii="Times New Roman" w:hAnsi="Times New Roman" w:cs="Times New Roman"/>
          <w:sz w:val="24"/>
          <w:szCs w:val="24"/>
        </w:rPr>
        <w:t>.</w:t>
      </w:r>
      <w:r w:rsidR="00E00F35">
        <w:tab/>
      </w:r>
    </w:p>
    <w:sectPr w:rsidR="00F84A9B" w:rsidRPr="00415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46F"/>
    <w:rsid w:val="000E255B"/>
    <w:rsid w:val="001B1309"/>
    <w:rsid w:val="00247865"/>
    <w:rsid w:val="0026599F"/>
    <w:rsid w:val="00282D29"/>
    <w:rsid w:val="002A7BA3"/>
    <w:rsid w:val="002D3D2E"/>
    <w:rsid w:val="003521C0"/>
    <w:rsid w:val="003B77B1"/>
    <w:rsid w:val="003F3592"/>
    <w:rsid w:val="00482356"/>
    <w:rsid w:val="004B48F0"/>
    <w:rsid w:val="00635C51"/>
    <w:rsid w:val="006474AC"/>
    <w:rsid w:val="006B446F"/>
    <w:rsid w:val="00797BB0"/>
    <w:rsid w:val="008A77DB"/>
    <w:rsid w:val="008B2F9E"/>
    <w:rsid w:val="00984B5D"/>
    <w:rsid w:val="00C43B96"/>
    <w:rsid w:val="00D660D0"/>
    <w:rsid w:val="00DC1C63"/>
    <w:rsid w:val="00DD7A19"/>
    <w:rsid w:val="00E00F35"/>
    <w:rsid w:val="00EA0FCE"/>
    <w:rsid w:val="00F84A9B"/>
    <w:rsid w:val="00F9102E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970F"/>
  <w15:chartTrackingRefBased/>
  <w15:docId w15:val="{5A8B3E90-5571-43DB-AC85-A2B8B064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 Sowiński</cp:lastModifiedBy>
  <cp:revision>8</cp:revision>
  <cp:lastPrinted>2023-03-08T11:04:00Z</cp:lastPrinted>
  <dcterms:created xsi:type="dcterms:W3CDTF">2024-05-05T16:51:00Z</dcterms:created>
  <dcterms:modified xsi:type="dcterms:W3CDTF">2025-01-13T09:09:00Z</dcterms:modified>
</cp:coreProperties>
</file>