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E14FF" w14:textId="77777777" w:rsidR="00112A86" w:rsidRPr="000D3FEE" w:rsidRDefault="00112A86" w:rsidP="00112A86">
      <w:pPr>
        <w:spacing w:line="360" w:lineRule="auto"/>
        <w:jc w:val="center"/>
        <w:rPr>
          <w:rFonts w:ascii="Times New Roman" w:eastAsia="黑体" w:hAnsi="Times New Roman"/>
          <w:szCs w:val="21"/>
        </w:rPr>
      </w:pPr>
      <w:r w:rsidRPr="00266A03">
        <w:rPr>
          <w:rFonts w:ascii="Times New Roman" w:eastAsia="黑体" w:hAnsi="Times New Roman"/>
          <w:szCs w:val="21"/>
        </w:rPr>
        <w:t xml:space="preserve">Table </w:t>
      </w:r>
      <w:r>
        <w:rPr>
          <w:rFonts w:ascii="Times New Roman" w:eastAsia="黑体" w:hAnsi="Times New Roman"/>
          <w:szCs w:val="21"/>
        </w:rPr>
        <w:t>S3</w:t>
      </w:r>
      <w:r w:rsidRPr="00266A03">
        <w:rPr>
          <w:rFonts w:ascii="Times New Roman" w:eastAsia="黑体" w:hAnsi="Times New Roman"/>
          <w:szCs w:val="21"/>
        </w:rPr>
        <w:t xml:space="preserve"> </w:t>
      </w:r>
      <w:r w:rsidRPr="00EB3E8C">
        <w:rPr>
          <w:rFonts w:ascii="Times New Roman" w:eastAsia="黑体" w:hAnsi="Times New Roman"/>
          <w:szCs w:val="21"/>
        </w:rPr>
        <w:t xml:space="preserve">Gene compositions of the </w:t>
      </w:r>
      <w:r w:rsidRPr="00EB3E8C">
        <w:rPr>
          <w:rFonts w:ascii="Times New Roman" w:eastAsia="黑体" w:hAnsi="Times New Roman"/>
          <w:i/>
          <w:iCs/>
          <w:szCs w:val="21"/>
        </w:rPr>
        <w:t>Rosa</w:t>
      </w:r>
      <w:r w:rsidRPr="00EB3E8C">
        <w:rPr>
          <w:rFonts w:ascii="Times New Roman" w:eastAsia="黑体" w:hAnsi="Times New Roman"/>
          <w:szCs w:val="21"/>
        </w:rPr>
        <w:t xml:space="preserve"> plastomes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268"/>
        <w:gridCol w:w="4298"/>
      </w:tblGrid>
      <w:tr w:rsidR="00112A86" w:rsidRPr="00266A03" w14:paraId="2E4236D0" w14:textId="77777777" w:rsidTr="00694D0F">
        <w:trPr>
          <w:jc w:val="center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</w:tcPr>
          <w:p w14:paraId="0B184A70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bookmarkStart w:id="0" w:name="OLE_LINK3"/>
            <w:bookmarkStart w:id="1" w:name="OLE_LINK8"/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Category for genes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EC6F53" w14:textId="77777777" w:rsidR="00112A86" w:rsidRPr="00266A0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Group of gene</w:t>
            </w:r>
          </w:p>
        </w:tc>
        <w:tc>
          <w:tcPr>
            <w:tcW w:w="429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778551" w14:textId="77777777" w:rsidR="00112A86" w:rsidRPr="00266A0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Name of gene</w:t>
            </w:r>
          </w:p>
        </w:tc>
      </w:tr>
      <w:tr w:rsidR="00112A86" w:rsidRPr="00266A03" w14:paraId="53689AA1" w14:textId="77777777" w:rsidTr="00694D0F">
        <w:trPr>
          <w:jc w:val="center"/>
        </w:trPr>
        <w:tc>
          <w:tcPr>
            <w:tcW w:w="1668" w:type="dxa"/>
            <w:vMerge w:val="restart"/>
            <w:tcBorders>
              <w:top w:val="single" w:sz="8" w:space="0" w:color="auto"/>
            </w:tcBorders>
            <w:vAlign w:val="center"/>
          </w:tcPr>
          <w:p w14:paraId="3D3DA0DB" w14:textId="77777777" w:rsidR="00112A86" w:rsidRPr="005318C3" w:rsidRDefault="00112A86" w:rsidP="00694D0F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Genes for Genetic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System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vAlign w:val="center"/>
          </w:tcPr>
          <w:p w14:paraId="0050BC7E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Large subunit of ribosome</w:t>
            </w:r>
          </w:p>
          <w:p w14:paraId="345BD377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(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LSU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298" w:type="dxa"/>
            <w:tcBorders>
              <w:top w:val="single" w:sz="8" w:space="0" w:color="auto"/>
              <w:bottom w:val="nil"/>
            </w:tcBorders>
            <w:vAlign w:val="center"/>
          </w:tcPr>
          <w:p w14:paraId="41CC3DB8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rpl2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rpl14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rpl16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rpl20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rpl22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rpl23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rpl32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rpl33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rpl36</w:t>
            </w:r>
          </w:p>
        </w:tc>
      </w:tr>
      <w:tr w:rsidR="00112A86" w:rsidRPr="00266A03" w14:paraId="27B0B5BC" w14:textId="77777777" w:rsidTr="00694D0F">
        <w:trPr>
          <w:jc w:val="center"/>
        </w:trPr>
        <w:tc>
          <w:tcPr>
            <w:tcW w:w="1668" w:type="dxa"/>
            <w:vMerge/>
          </w:tcPr>
          <w:p w14:paraId="6F00E3B5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02C9310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Small subunit of ribosome </w:t>
            </w:r>
          </w:p>
          <w:p w14:paraId="19128D7A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(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SSU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298" w:type="dxa"/>
            <w:tcBorders>
              <w:top w:val="nil"/>
            </w:tcBorders>
            <w:vAlign w:val="center"/>
          </w:tcPr>
          <w:p w14:paraId="77CA51CA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E6BC5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rps2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rps3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rps4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rps7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rps8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rps11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rps12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**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rps14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rps15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</w:t>
            </w:r>
            <w:r w:rsidRPr="006F6582">
              <w:rPr>
                <w:rFonts w:ascii="Times New Roman" w:hAnsi="Times New Roman" w:hint="eastAsia"/>
                <w:bCs/>
                <w:i/>
                <w:kern w:val="0"/>
                <w:sz w:val="18"/>
                <w:szCs w:val="18"/>
              </w:rPr>
              <w:t>16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rps18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rps19</w:t>
            </w:r>
          </w:p>
        </w:tc>
      </w:tr>
      <w:tr w:rsidR="00112A86" w:rsidRPr="00266A03" w14:paraId="3E734350" w14:textId="77777777" w:rsidTr="00694D0F">
        <w:trPr>
          <w:jc w:val="center"/>
        </w:trPr>
        <w:tc>
          <w:tcPr>
            <w:tcW w:w="1668" w:type="dxa"/>
            <w:vMerge/>
          </w:tcPr>
          <w:p w14:paraId="4138B0CF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6E3C1ED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DNA dependent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RNA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</w:p>
          <w:p w14:paraId="5A937AEF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polymerase</w:t>
            </w:r>
          </w:p>
        </w:tc>
        <w:tc>
          <w:tcPr>
            <w:tcW w:w="4298" w:type="dxa"/>
          </w:tcPr>
          <w:p w14:paraId="66E01ADB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rpoA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rpoB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rpoC1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rpoC2</w:t>
            </w:r>
          </w:p>
        </w:tc>
      </w:tr>
      <w:tr w:rsidR="00112A86" w:rsidRPr="00266A03" w14:paraId="76CD09AE" w14:textId="77777777" w:rsidTr="00694D0F">
        <w:trPr>
          <w:jc w:val="center"/>
        </w:trPr>
        <w:tc>
          <w:tcPr>
            <w:tcW w:w="1668" w:type="dxa"/>
            <w:vMerge/>
          </w:tcPr>
          <w:p w14:paraId="66EA2249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323CA3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ribosomal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RNA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(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rRNA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298" w:type="dxa"/>
            <w:vAlign w:val="center"/>
          </w:tcPr>
          <w:p w14:paraId="054D0532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rrn4.5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rrn5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rrn16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rrn23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(×2)</w:t>
            </w:r>
          </w:p>
        </w:tc>
      </w:tr>
      <w:tr w:rsidR="00112A86" w:rsidRPr="00266A03" w14:paraId="0F528747" w14:textId="77777777" w:rsidTr="00694D0F">
        <w:trPr>
          <w:jc w:val="center"/>
        </w:trPr>
        <w:tc>
          <w:tcPr>
            <w:tcW w:w="1668" w:type="dxa"/>
            <w:vMerge/>
          </w:tcPr>
          <w:p w14:paraId="32F95318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1F5955D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transfer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RNA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(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tRNA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4298" w:type="dxa"/>
            <w:vAlign w:val="center"/>
          </w:tcPr>
          <w:p w14:paraId="656FDBDD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trnA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B36B80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UGC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trnC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GCA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trnD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GUC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trnE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UUC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trnF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GAA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trnfM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CAU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trnG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GCC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trnG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UCC</w:t>
            </w:r>
            <w:r w:rsidRPr="00492A56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trnH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GUG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trnI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CAU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trnI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GAU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(×2),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trnK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UUU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trnL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CAA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trnL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UAA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*,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trnL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UAG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trnM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CAU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trnN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GUU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trnP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UGG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trnQ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UUG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trnR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ACG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trnR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UCU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trnS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GCU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trnS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GGA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trnS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UGA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trnT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GGU</w:t>
            </w:r>
            <w:r w:rsidRPr="00492A56"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,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trnT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UGU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trnV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GAC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(×2),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trnV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UAC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trnW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CCA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trnY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-</w:t>
            </w:r>
            <w:r w:rsidRPr="00492A56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GUA</w:t>
            </w:r>
          </w:p>
        </w:tc>
      </w:tr>
      <w:tr w:rsidR="00112A86" w:rsidRPr="00266A03" w14:paraId="1ED17D56" w14:textId="77777777" w:rsidTr="00694D0F">
        <w:trPr>
          <w:jc w:val="center"/>
        </w:trPr>
        <w:tc>
          <w:tcPr>
            <w:tcW w:w="1668" w:type="dxa"/>
            <w:vMerge/>
          </w:tcPr>
          <w:p w14:paraId="6C1C6809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D018C8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Translational </w:t>
            </w:r>
          </w:p>
          <w:p w14:paraId="02537FB6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initiation factor</w:t>
            </w:r>
          </w:p>
        </w:tc>
        <w:tc>
          <w:tcPr>
            <w:tcW w:w="4298" w:type="dxa"/>
          </w:tcPr>
          <w:p w14:paraId="58570E6E" w14:textId="77777777" w:rsidR="00112A86" w:rsidRPr="009551C3" w:rsidRDefault="00112A86" w:rsidP="00694D0F">
            <w:pPr>
              <w:widowControl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infA</w:t>
            </w:r>
          </w:p>
        </w:tc>
      </w:tr>
      <w:tr w:rsidR="00112A86" w:rsidRPr="00266A03" w14:paraId="2755D6A8" w14:textId="77777777" w:rsidTr="00694D0F">
        <w:trPr>
          <w:jc w:val="center"/>
        </w:trPr>
        <w:tc>
          <w:tcPr>
            <w:tcW w:w="1668" w:type="dxa"/>
            <w:vMerge w:val="restart"/>
            <w:vAlign w:val="center"/>
          </w:tcPr>
          <w:p w14:paraId="65C221E2" w14:textId="77777777" w:rsidR="00112A86" w:rsidRPr="005318C3" w:rsidRDefault="00112A86" w:rsidP="00694D0F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Genes for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Photosynthetic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System</w:t>
            </w:r>
          </w:p>
        </w:tc>
        <w:tc>
          <w:tcPr>
            <w:tcW w:w="2268" w:type="dxa"/>
            <w:vAlign w:val="center"/>
          </w:tcPr>
          <w:p w14:paraId="639ACC8B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P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hotosystem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I</w:t>
            </w:r>
          </w:p>
        </w:tc>
        <w:tc>
          <w:tcPr>
            <w:tcW w:w="4298" w:type="dxa"/>
            <w:vAlign w:val="center"/>
          </w:tcPr>
          <w:p w14:paraId="44A5CA7C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psaA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psaB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psaC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psaI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psaJ</w:t>
            </w:r>
          </w:p>
        </w:tc>
      </w:tr>
      <w:tr w:rsidR="00112A86" w:rsidRPr="00266A03" w14:paraId="31412AF4" w14:textId="77777777" w:rsidTr="00694D0F">
        <w:trPr>
          <w:jc w:val="center"/>
        </w:trPr>
        <w:tc>
          <w:tcPr>
            <w:tcW w:w="1668" w:type="dxa"/>
            <w:vMerge/>
            <w:vAlign w:val="center"/>
          </w:tcPr>
          <w:p w14:paraId="2318BC2E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F7FFB0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P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hotosystem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II</w:t>
            </w:r>
          </w:p>
        </w:tc>
        <w:tc>
          <w:tcPr>
            <w:tcW w:w="4298" w:type="dxa"/>
          </w:tcPr>
          <w:p w14:paraId="7318C7A5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psbD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psbE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psbF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psbH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psbI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psbJ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</w:p>
          <w:p w14:paraId="18AFF470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psbK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psbL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psbM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psbN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psbT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psbZ</w:t>
            </w:r>
          </w:p>
        </w:tc>
      </w:tr>
      <w:tr w:rsidR="00112A86" w:rsidRPr="00266A03" w14:paraId="4F299C1F" w14:textId="77777777" w:rsidTr="00694D0F">
        <w:trPr>
          <w:jc w:val="center"/>
        </w:trPr>
        <w:tc>
          <w:tcPr>
            <w:tcW w:w="1668" w:type="dxa"/>
            <w:vMerge/>
          </w:tcPr>
          <w:p w14:paraId="2C19AA4F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FA7601A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NADH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-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dehydrogenase</w:t>
            </w:r>
          </w:p>
        </w:tc>
        <w:tc>
          <w:tcPr>
            <w:tcW w:w="4298" w:type="dxa"/>
            <w:vAlign w:val="center"/>
          </w:tcPr>
          <w:p w14:paraId="031EC99F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*,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ndhB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 (×2),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ndhC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ndhD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ndhE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ndhF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ndhH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ndhI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ndhJ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ndhK</w:t>
            </w:r>
          </w:p>
        </w:tc>
      </w:tr>
      <w:tr w:rsidR="00112A86" w:rsidRPr="00266A03" w14:paraId="126FAE2A" w14:textId="77777777" w:rsidTr="00694D0F">
        <w:trPr>
          <w:jc w:val="center"/>
        </w:trPr>
        <w:tc>
          <w:tcPr>
            <w:tcW w:w="1668" w:type="dxa"/>
            <w:vMerge/>
          </w:tcPr>
          <w:p w14:paraId="0A57366C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CF7997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Cytochrome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b/f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complex</w:t>
            </w:r>
          </w:p>
        </w:tc>
        <w:tc>
          <w:tcPr>
            <w:tcW w:w="4298" w:type="dxa"/>
            <w:vAlign w:val="center"/>
          </w:tcPr>
          <w:p w14:paraId="08788414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petD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*,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petG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petL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petN</w:t>
            </w:r>
          </w:p>
        </w:tc>
      </w:tr>
      <w:tr w:rsidR="00112A86" w:rsidRPr="00266A03" w14:paraId="30852B59" w14:textId="77777777" w:rsidTr="00694D0F">
        <w:trPr>
          <w:jc w:val="center"/>
        </w:trPr>
        <w:tc>
          <w:tcPr>
            <w:tcW w:w="1668" w:type="dxa"/>
            <w:vMerge/>
          </w:tcPr>
          <w:p w14:paraId="61792BE4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095B13C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ATP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synthase</w:t>
            </w:r>
          </w:p>
        </w:tc>
        <w:tc>
          <w:tcPr>
            <w:tcW w:w="4298" w:type="dxa"/>
            <w:vAlign w:val="center"/>
          </w:tcPr>
          <w:p w14:paraId="09BCF163" w14:textId="77777777" w:rsidR="00112A86" w:rsidRPr="005318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atpA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atpB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atpE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atpF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atpH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atpI</w:t>
            </w:r>
          </w:p>
        </w:tc>
      </w:tr>
      <w:tr w:rsidR="00112A86" w:rsidRPr="00266A03" w14:paraId="5B3156F6" w14:textId="77777777" w:rsidTr="00694D0F">
        <w:trPr>
          <w:jc w:val="center"/>
        </w:trPr>
        <w:tc>
          <w:tcPr>
            <w:tcW w:w="1668" w:type="dxa"/>
            <w:vMerge/>
          </w:tcPr>
          <w:p w14:paraId="7FDCC623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AA3C3D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L</w:t>
            </w:r>
            <w:r w:rsidRPr="005318C3"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arge subunit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of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Rubisco</w:t>
            </w:r>
          </w:p>
        </w:tc>
        <w:tc>
          <w:tcPr>
            <w:tcW w:w="4298" w:type="dxa"/>
            <w:vAlign w:val="center"/>
          </w:tcPr>
          <w:p w14:paraId="44D5DAA2" w14:textId="77777777" w:rsidR="00112A86" w:rsidRPr="006F6582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6F6582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rbcL</w:t>
            </w:r>
          </w:p>
        </w:tc>
      </w:tr>
      <w:tr w:rsidR="00112A86" w:rsidRPr="00266A03" w14:paraId="2C4DFC3C" w14:textId="77777777" w:rsidTr="00694D0F">
        <w:trPr>
          <w:jc w:val="center"/>
        </w:trPr>
        <w:tc>
          <w:tcPr>
            <w:tcW w:w="1668" w:type="dxa"/>
            <w:vMerge w:val="restart"/>
            <w:vAlign w:val="center"/>
          </w:tcPr>
          <w:p w14:paraId="0EE1FA9B" w14:textId="77777777" w:rsidR="00112A86" w:rsidRPr="005318C3" w:rsidRDefault="00112A86" w:rsidP="00694D0F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Genes for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Biosynthesis</w:t>
            </w:r>
          </w:p>
        </w:tc>
        <w:tc>
          <w:tcPr>
            <w:tcW w:w="2268" w:type="dxa"/>
            <w:vAlign w:val="center"/>
          </w:tcPr>
          <w:p w14:paraId="0E57BA9E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Maturase</w:t>
            </w:r>
          </w:p>
        </w:tc>
        <w:tc>
          <w:tcPr>
            <w:tcW w:w="4298" w:type="dxa"/>
            <w:vAlign w:val="center"/>
          </w:tcPr>
          <w:p w14:paraId="569EFC9D" w14:textId="77777777" w:rsidR="00112A86" w:rsidRPr="009551C3" w:rsidRDefault="00112A86" w:rsidP="00694D0F">
            <w:pPr>
              <w:widowControl/>
              <w:jc w:val="left"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matK</w:t>
            </w:r>
          </w:p>
        </w:tc>
      </w:tr>
      <w:tr w:rsidR="00112A86" w:rsidRPr="00266A03" w14:paraId="75985432" w14:textId="77777777" w:rsidTr="00694D0F">
        <w:trPr>
          <w:jc w:val="center"/>
        </w:trPr>
        <w:tc>
          <w:tcPr>
            <w:tcW w:w="1668" w:type="dxa"/>
            <w:vMerge/>
            <w:vAlign w:val="center"/>
          </w:tcPr>
          <w:p w14:paraId="46D26489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067B457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ATP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-dependent protease</w:t>
            </w:r>
          </w:p>
          <w:p w14:paraId="757E158A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proteolytic subunit</w:t>
            </w:r>
          </w:p>
        </w:tc>
        <w:tc>
          <w:tcPr>
            <w:tcW w:w="4298" w:type="dxa"/>
          </w:tcPr>
          <w:p w14:paraId="010D4839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clpP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**</w:t>
            </w:r>
          </w:p>
        </w:tc>
      </w:tr>
      <w:tr w:rsidR="00112A86" w:rsidRPr="00266A03" w14:paraId="57D14E9E" w14:textId="77777777" w:rsidTr="00694D0F">
        <w:trPr>
          <w:jc w:val="center"/>
        </w:trPr>
        <w:tc>
          <w:tcPr>
            <w:tcW w:w="1668" w:type="dxa"/>
            <w:vMerge/>
          </w:tcPr>
          <w:p w14:paraId="6FE309C8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FB408E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Envelop membrane protein</w:t>
            </w:r>
          </w:p>
        </w:tc>
        <w:tc>
          <w:tcPr>
            <w:tcW w:w="4298" w:type="dxa"/>
          </w:tcPr>
          <w:p w14:paraId="08E86E04" w14:textId="77777777" w:rsidR="00112A86" w:rsidRPr="009551C3" w:rsidRDefault="00112A86" w:rsidP="00694D0F">
            <w:pPr>
              <w:widowControl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cemA</w:t>
            </w:r>
          </w:p>
        </w:tc>
      </w:tr>
      <w:tr w:rsidR="00112A86" w:rsidRPr="00266A03" w14:paraId="32DCF291" w14:textId="77777777" w:rsidTr="00694D0F">
        <w:trPr>
          <w:jc w:val="center"/>
        </w:trPr>
        <w:tc>
          <w:tcPr>
            <w:tcW w:w="1668" w:type="dxa"/>
            <w:vMerge/>
          </w:tcPr>
          <w:p w14:paraId="13C1E1F6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656B0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Acetyl-CoA-carboxylase</w:t>
            </w:r>
          </w:p>
        </w:tc>
        <w:tc>
          <w:tcPr>
            <w:tcW w:w="4298" w:type="dxa"/>
          </w:tcPr>
          <w:p w14:paraId="5E3859E1" w14:textId="77777777" w:rsidR="00112A86" w:rsidRPr="009551C3" w:rsidRDefault="00112A86" w:rsidP="00694D0F">
            <w:pPr>
              <w:widowControl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accD</w:t>
            </w:r>
          </w:p>
        </w:tc>
      </w:tr>
      <w:tr w:rsidR="00112A86" w:rsidRPr="00266A03" w14:paraId="39B3ED20" w14:textId="77777777" w:rsidTr="00694D0F">
        <w:trPr>
          <w:jc w:val="center"/>
        </w:trPr>
        <w:tc>
          <w:tcPr>
            <w:tcW w:w="1668" w:type="dxa"/>
            <w:vMerge/>
            <w:tcBorders>
              <w:bottom w:val="nil"/>
            </w:tcBorders>
          </w:tcPr>
          <w:p w14:paraId="615278BE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3EF0996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-type cytchrome </w:t>
            </w:r>
          </w:p>
          <w:p w14:paraId="744F7CEE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synthesis gene</w:t>
            </w:r>
          </w:p>
        </w:tc>
        <w:tc>
          <w:tcPr>
            <w:tcW w:w="4298" w:type="dxa"/>
            <w:tcBorders>
              <w:bottom w:val="nil"/>
            </w:tcBorders>
          </w:tcPr>
          <w:p w14:paraId="2878B491" w14:textId="77777777" w:rsidR="00112A86" w:rsidRPr="009551C3" w:rsidRDefault="00112A86" w:rsidP="00694D0F">
            <w:pPr>
              <w:widowControl/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</w:pPr>
            <w:r w:rsidRPr="009551C3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ccsA</w:t>
            </w:r>
          </w:p>
        </w:tc>
      </w:tr>
      <w:tr w:rsidR="00112A86" w:rsidRPr="00266A03" w14:paraId="647A3D6D" w14:textId="77777777" w:rsidTr="00694D0F">
        <w:trPr>
          <w:jc w:val="center"/>
        </w:trPr>
        <w:tc>
          <w:tcPr>
            <w:tcW w:w="1668" w:type="dxa"/>
            <w:tcBorders>
              <w:top w:val="nil"/>
              <w:bottom w:val="single" w:sz="8" w:space="0" w:color="auto"/>
            </w:tcBorders>
            <w:vAlign w:val="center"/>
          </w:tcPr>
          <w:p w14:paraId="469CC548" w14:textId="77777777" w:rsidR="00112A86" w:rsidRPr="005318C3" w:rsidRDefault="00112A86" w:rsidP="00694D0F"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C438E1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Genes of unknown function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</w:tcPr>
          <w:p w14:paraId="07494123" w14:textId="77777777" w:rsidR="00112A86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Open Reading Frames of</w:t>
            </w:r>
          </w:p>
          <w:p w14:paraId="2054975C" w14:textId="77777777" w:rsidR="00112A86" w:rsidRPr="005318C3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683F08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unknown f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>unction</w:t>
            </w:r>
          </w:p>
        </w:tc>
        <w:tc>
          <w:tcPr>
            <w:tcW w:w="4298" w:type="dxa"/>
            <w:tcBorders>
              <w:top w:val="nil"/>
              <w:bottom w:val="single" w:sz="8" w:space="0" w:color="auto"/>
            </w:tcBorders>
          </w:tcPr>
          <w:p w14:paraId="683F6E60" w14:textId="77777777" w:rsidR="00112A86" w:rsidRPr="000D3B09" w:rsidRDefault="00112A86" w:rsidP="00694D0F">
            <w:pPr>
              <w:widowControl/>
              <w:rPr>
                <w:rFonts w:ascii="Times New Roman" w:hAnsi="Times New Roman"/>
                <w:bCs/>
                <w:kern w:val="0"/>
                <w:sz w:val="18"/>
                <w:szCs w:val="18"/>
              </w:rPr>
            </w:pP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ycf1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E92825"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>ψ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ycf1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 xml:space="preserve">,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ycf2</w:t>
            </w:r>
            <w:r>
              <w:rPr>
                <w:rFonts w:ascii="Times New Roman" w:hAnsi="Times New Roman"/>
                <w:bCs/>
                <w:iCs/>
                <w:kern w:val="0"/>
                <w:sz w:val="18"/>
                <w:szCs w:val="18"/>
              </w:rPr>
              <w:t xml:space="preserve"> </w:t>
            </w:r>
            <w:r w:rsidRPr="005318C3">
              <w:rPr>
                <w:rFonts w:ascii="Times New Roman" w:hAnsi="Times New Roman"/>
                <w:bCs/>
                <w:kern w:val="0"/>
                <w:sz w:val="18"/>
                <w:szCs w:val="18"/>
              </w:rPr>
              <w:t>(×2),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 xml:space="preserve"> ycf3</w:t>
            </w:r>
            <w:r>
              <w:rPr>
                <w:rFonts w:ascii="Times New Roman" w:hAnsi="Times New Roman"/>
                <w:bCs/>
                <w:kern w:val="0"/>
                <w:sz w:val="18"/>
                <w:szCs w:val="18"/>
              </w:rPr>
              <w:t>**,</w:t>
            </w:r>
            <w:r>
              <w:rPr>
                <w:rFonts w:ascii="Times New Roman" w:hAnsi="Times New Roman" w:hint="eastAsia"/>
                <w:bCs/>
                <w:kern w:val="0"/>
                <w:sz w:val="18"/>
                <w:szCs w:val="18"/>
              </w:rPr>
              <w:t xml:space="preserve"> </w:t>
            </w:r>
            <w:r w:rsidRPr="000D3B09">
              <w:rPr>
                <w:rFonts w:ascii="Times New Roman" w:hAnsi="Times New Roman"/>
                <w:bCs/>
                <w:i/>
                <w:kern w:val="0"/>
                <w:sz w:val="18"/>
                <w:szCs w:val="18"/>
              </w:rPr>
              <w:t>ycf4</w:t>
            </w:r>
          </w:p>
        </w:tc>
      </w:tr>
    </w:tbl>
    <w:bookmarkEnd w:id="0"/>
    <w:bookmarkEnd w:id="1"/>
    <w:p w14:paraId="409375A9" w14:textId="77777777" w:rsidR="00112A86" w:rsidRDefault="00112A86" w:rsidP="00112A86">
      <w:pPr>
        <w:rPr>
          <w:rFonts w:ascii="Times New Roman" w:hAnsi="Times New Roman"/>
          <w:kern w:val="0"/>
          <w:sz w:val="18"/>
          <w:szCs w:val="18"/>
        </w:rPr>
      </w:pPr>
      <w:r w:rsidRPr="00764797">
        <w:rPr>
          <w:rFonts w:ascii="Times New Roman" w:hAnsi="Times New Roman"/>
          <w:kern w:val="0"/>
          <w:sz w:val="18"/>
          <w:szCs w:val="18"/>
        </w:rPr>
        <w:t>*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r>
        <w:rPr>
          <w:rFonts w:ascii="Times New Roman" w:hAnsi="Times New Roman"/>
          <w:kern w:val="0"/>
          <w:sz w:val="18"/>
          <w:szCs w:val="18"/>
        </w:rPr>
        <w:t>G</w:t>
      </w:r>
      <w:r>
        <w:rPr>
          <w:rFonts w:ascii="Times New Roman" w:hAnsi="Times New Roman" w:hint="eastAsia"/>
          <w:kern w:val="0"/>
          <w:sz w:val="18"/>
          <w:szCs w:val="18"/>
        </w:rPr>
        <w:t>ene</w:t>
      </w:r>
      <w:r>
        <w:rPr>
          <w:rFonts w:ascii="Times New Roman" w:hAnsi="Times New Roman"/>
          <w:kern w:val="0"/>
          <w:sz w:val="18"/>
          <w:szCs w:val="18"/>
        </w:rPr>
        <w:t xml:space="preserve">s containing 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one intron; </w:t>
      </w:r>
      <w:r w:rsidRPr="00764797">
        <w:rPr>
          <w:rFonts w:ascii="Times New Roman" w:hAnsi="Times New Roman"/>
          <w:kern w:val="0"/>
          <w:sz w:val="18"/>
          <w:szCs w:val="18"/>
        </w:rPr>
        <w:t>**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r>
        <w:rPr>
          <w:rFonts w:ascii="Times New Roman" w:hAnsi="Times New Roman"/>
          <w:kern w:val="0"/>
          <w:sz w:val="18"/>
          <w:szCs w:val="18"/>
        </w:rPr>
        <w:t>genes containing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 two introns; </w:t>
      </w:r>
      <w:r w:rsidRPr="00764797">
        <w:rPr>
          <w:rFonts w:ascii="Times New Roman" w:hAnsi="Times New Roman"/>
          <w:kern w:val="0"/>
          <w:sz w:val="18"/>
          <w:szCs w:val="18"/>
        </w:rPr>
        <w:t>(×2)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bookmarkStart w:id="2" w:name="OLE_LINK4"/>
      <w:r>
        <w:rPr>
          <w:rFonts w:ascii="Times New Roman" w:hAnsi="Times New Roman" w:hint="eastAsia"/>
          <w:kern w:val="0"/>
          <w:sz w:val="18"/>
          <w:szCs w:val="18"/>
        </w:rPr>
        <w:t xml:space="preserve">genes </w:t>
      </w:r>
      <w:r>
        <w:rPr>
          <w:rFonts w:ascii="Times New Roman" w:hAnsi="Times New Roman"/>
          <w:kern w:val="0"/>
          <w:sz w:val="18"/>
          <w:szCs w:val="18"/>
        </w:rPr>
        <w:t xml:space="preserve">are </w:t>
      </w:r>
      <w:r>
        <w:rPr>
          <w:rFonts w:ascii="Times New Roman" w:hAnsi="Times New Roman" w:hint="eastAsia"/>
          <w:kern w:val="0"/>
          <w:sz w:val="18"/>
          <w:szCs w:val="18"/>
        </w:rPr>
        <w:t>located in IRs</w:t>
      </w:r>
      <w:bookmarkEnd w:id="2"/>
      <w:r>
        <w:rPr>
          <w:rFonts w:ascii="Times New Roman" w:hAnsi="Times New Roman"/>
          <w:kern w:val="0"/>
          <w:sz w:val="18"/>
          <w:szCs w:val="18"/>
        </w:rPr>
        <w:t xml:space="preserve"> and are therefore replicated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; </w:t>
      </w:r>
      <w:r w:rsidRPr="00764797">
        <w:rPr>
          <w:rFonts w:ascii="Times New Roman" w:hAnsi="Times New Roman"/>
          <w:kern w:val="0"/>
          <w:sz w:val="18"/>
          <w:szCs w:val="18"/>
        </w:rPr>
        <w:t>ψ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pseudogenes; </w:t>
      </w:r>
      <w:r w:rsidRPr="00E92825">
        <w:rPr>
          <w:rFonts w:ascii="Times New Roman" w:hAnsi="Times New Roman" w:hint="eastAsia"/>
          <w:i/>
          <w:iCs/>
          <w:kern w:val="0"/>
          <w:sz w:val="18"/>
          <w:szCs w:val="18"/>
        </w:rPr>
        <w:t>rps12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r>
        <w:rPr>
          <w:rFonts w:ascii="Times New Roman" w:hAnsi="Times New Roman"/>
          <w:kern w:val="0"/>
          <w:sz w:val="18"/>
          <w:szCs w:val="18"/>
        </w:rPr>
        <w:t>trans-splicing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 </w:t>
      </w:r>
      <w:r w:rsidRPr="009D6563">
        <w:rPr>
          <w:rFonts w:ascii="Times New Roman" w:hAnsi="Times New Roman"/>
          <w:kern w:val="0"/>
          <w:sz w:val="18"/>
          <w:szCs w:val="18"/>
        </w:rPr>
        <w:t>gene</w:t>
      </w:r>
      <w:r>
        <w:rPr>
          <w:rFonts w:ascii="Times New Roman" w:hAnsi="Times New Roman"/>
          <w:kern w:val="0"/>
          <w:sz w:val="18"/>
          <w:szCs w:val="18"/>
        </w:rPr>
        <w:t xml:space="preserve">. </w:t>
      </w:r>
      <w:r w:rsidRPr="00E92825">
        <w:rPr>
          <w:rFonts w:ascii="Times New Roman" w:hAnsi="Times New Roman"/>
          <w:i/>
          <w:iCs/>
          <w:kern w:val="0"/>
          <w:sz w:val="18"/>
          <w:szCs w:val="18"/>
        </w:rPr>
        <w:t>trnD-GUC</w:t>
      </w:r>
      <w:r>
        <w:rPr>
          <w:rFonts w:ascii="Times New Roman" w:hAnsi="Times New Roman"/>
          <w:kern w:val="0"/>
          <w:sz w:val="18"/>
          <w:szCs w:val="18"/>
        </w:rPr>
        <w:t xml:space="preserve"> lost in </w:t>
      </w:r>
      <w:r w:rsidRPr="00E92825">
        <w:rPr>
          <w:rFonts w:ascii="Times New Roman" w:hAnsi="Times New Roman"/>
          <w:i/>
          <w:iCs/>
          <w:kern w:val="0"/>
          <w:sz w:val="18"/>
          <w:szCs w:val="18"/>
        </w:rPr>
        <w:t xml:space="preserve">Rosa roxburghii </w:t>
      </w:r>
      <w:r w:rsidRPr="00E92825">
        <w:rPr>
          <w:rFonts w:ascii="Times New Roman" w:hAnsi="Times New Roman"/>
          <w:kern w:val="0"/>
          <w:sz w:val="18"/>
          <w:szCs w:val="18"/>
        </w:rPr>
        <w:t>f.</w:t>
      </w:r>
      <w:r w:rsidRPr="00E92825">
        <w:rPr>
          <w:rFonts w:ascii="Times New Roman" w:hAnsi="Times New Roman"/>
          <w:i/>
          <w:iCs/>
          <w:kern w:val="0"/>
          <w:sz w:val="18"/>
          <w:szCs w:val="18"/>
        </w:rPr>
        <w:t xml:space="preserve"> normalis</w:t>
      </w:r>
      <w:r>
        <w:rPr>
          <w:rFonts w:ascii="Times New Roman" w:hAnsi="Times New Roman"/>
          <w:kern w:val="0"/>
          <w:sz w:val="18"/>
          <w:szCs w:val="18"/>
        </w:rPr>
        <w:t xml:space="preserve"> (</w:t>
      </w:r>
      <w:r w:rsidRPr="00E92825">
        <w:rPr>
          <w:rFonts w:ascii="Times New Roman" w:hAnsi="Times New Roman"/>
          <w:kern w:val="0"/>
          <w:sz w:val="18"/>
          <w:szCs w:val="18"/>
        </w:rPr>
        <w:t>KY419960</w:t>
      </w:r>
      <w:r>
        <w:rPr>
          <w:rFonts w:ascii="Times New Roman" w:hAnsi="Times New Roman"/>
          <w:kern w:val="0"/>
          <w:sz w:val="18"/>
          <w:szCs w:val="18"/>
        </w:rPr>
        <w:t>).</w:t>
      </w:r>
    </w:p>
    <w:p w14:paraId="74159FEB" w14:textId="77777777" w:rsidR="00112A86" w:rsidRPr="00AB5ACF" w:rsidRDefault="00112A86" w:rsidP="00112A86">
      <w:pPr>
        <w:widowControl/>
        <w:jc w:val="left"/>
        <w:rPr>
          <w:rFonts w:ascii="Times New Roman" w:hAnsi="Times New Roman"/>
          <w:kern w:val="0"/>
          <w:sz w:val="18"/>
          <w:szCs w:val="18"/>
        </w:rPr>
      </w:pPr>
    </w:p>
    <w:p w14:paraId="1E9E9DF2" w14:textId="77777777" w:rsidR="00112A86" w:rsidRDefault="00112A86" w:rsidP="00546E8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1AF8F976" w14:textId="77777777" w:rsidR="00112A86" w:rsidRDefault="00112A86" w:rsidP="00546E8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401F0D2E" w14:textId="77777777" w:rsidR="00112A86" w:rsidRDefault="00112A86" w:rsidP="00546E8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54FB2ABC" w14:textId="77777777" w:rsidR="00112A86" w:rsidRDefault="00112A86" w:rsidP="00546E8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</w:p>
    <w:p w14:paraId="368A87C9" w14:textId="77777777" w:rsidR="00112A86" w:rsidRPr="00AB5ACF" w:rsidRDefault="00112A86" w:rsidP="00112A86">
      <w:pPr>
        <w:widowControl/>
        <w:jc w:val="left"/>
        <w:rPr>
          <w:rFonts w:ascii="Times New Roman" w:hAnsi="Times New Roman"/>
          <w:kern w:val="0"/>
          <w:sz w:val="18"/>
          <w:szCs w:val="18"/>
        </w:rPr>
      </w:pPr>
    </w:p>
    <w:p w14:paraId="7B880847" w14:textId="654EEAE1" w:rsidR="00112A86" w:rsidRPr="00F758B3" w:rsidRDefault="00112A86" w:rsidP="00112A86">
      <w:pPr>
        <w:spacing w:line="360" w:lineRule="auto"/>
        <w:jc w:val="center"/>
        <w:rPr>
          <w:rFonts w:ascii="Times New Roman" w:eastAsia="黑体" w:hAnsi="Times New Roman"/>
          <w:szCs w:val="21"/>
        </w:rPr>
      </w:pPr>
      <w:r w:rsidRPr="00266A03">
        <w:rPr>
          <w:rFonts w:ascii="Times New Roman" w:eastAsia="黑体" w:hAnsi="Times New Roman"/>
          <w:szCs w:val="21"/>
        </w:rPr>
        <w:lastRenderedPageBreak/>
        <w:t xml:space="preserve">Table </w:t>
      </w:r>
      <w:r>
        <w:rPr>
          <w:rFonts w:ascii="Times New Roman" w:eastAsia="黑体" w:hAnsi="Times New Roman"/>
          <w:szCs w:val="21"/>
        </w:rPr>
        <w:t>S4</w:t>
      </w:r>
      <w:r w:rsidRPr="00266A03">
        <w:rPr>
          <w:rFonts w:ascii="Times New Roman" w:eastAsia="黑体" w:hAnsi="Times New Roman"/>
          <w:szCs w:val="21"/>
        </w:rPr>
        <w:t xml:space="preserve"> </w:t>
      </w:r>
      <w:r w:rsidR="00F7407B" w:rsidRPr="00D9742C">
        <w:rPr>
          <w:rFonts w:ascii="Times New Roman" w:eastAsia="黑体" w:hAnsi="Times New Roman"/>
          <w:szCs w:val="21"/>
        </w:rPr>
        <w:t xml:space="preserve">Genes in the </w:t>
      </w:r>
      <w:r w:rsidR="00F7407B" w:rsidRPr="00D9742C">
        <w:rPr>
          <w:rFonts w:ascii="Times New Roman" w:eastAsia="黑体" w:hAnsi="Times New Roman"/>
          <w:i/>
          <w:iCs/>
          <w:szCs w:val="21"/>
        </w:rPr>
        <w:t>Rosa</w:t>
      </w:r>
      <w:r w:rsidR="00F7407B" w:rsidRPr="00D9742C">
        <w:rPr>
          <w:rFonts w:ascii="Times New Roman" w:eastAsia="黑体" w:hAnsi="Times New Roman"/>
          <w:szCs w:val="21"/>
        </w:rPr>
        <w:t xml:space="preserve"> plastomes</w:t>
      </w:r>
      <w:r w:rsidR="00F7407B" w:rsidRPr="00D9742C" w:rsidDel="00036812">
        <w:rPr>
          <w:rFonts w:ascii="Times New Roman" w:eastAsia="黑体" w:hAnsi="Times New Roman"/>
          <w:szCs w:val="21"/>
        </w:rPr>
        <w:t xml:space="preserve"> </w:t>
      </w:r>
      <w:r w:rsidR="00F7407B">
        <w:rPr>
          <w:rFonts w:ascii="Times New Roman" w:eastAsia="黑体" w:hAnsi="Times New Roman"/>
          <w:szCs w:val="21"/>
        </w:rPr>
        <w:t>containing</w:t>
      </w:r>
      <w:r w:rsidR="00F7407B" w:rsidRPr="00D9742C">
        <w:rPr>
          <w:rFonts w:ascii="Times New Roman" w:eastAsia="黑体" w:hAnsi="Times New Roman"/>
          <w:szCs w:val="21"/>
        </w:rPr>
        <w:t xml:space="preserve"> intron</w:t>
      </w:r>
      <w:r w:rsidR="00F7407B">
        <w:rPr>
          <w:rFonts w:ascii="Times New Roman" w:eastAsia="黑体" w:hAnsi="Times New Roman"/>
          <w:szCs w:val="21"/>
        </w:rPr>
        <w:t>s, along with</w:t>
      </w:r>
      <w:r w:rsidR="00F7407B" w:rsidRPr="00D9742C">
        <w:rPr>
          <w:rFonts w:ascii="Times New Roman" w:eastAsia="黑体" w:hAnsi="Times New Roman"/>
          <w:szCs w:val="21"/>
        </w:rPr>
        <w:t xml:space="preserve"> </w:t>
      </w:r>
      <w:r w:rsidR="00F7407B">
        <w:rPr>
          <w:rFonts w:ascii="Times New Roman" w:eastAsia="黑体" w:hAnsi="Times New Roman"/>
          <w:szCs w:val="21"/>
        </w:rPr>
        <w:t>the intron and exon</w:t>
      </w:r>
      <w:r w:rsidR="00F7407B" w:rsidRPr="00D9742C">
        <w:rPr>
          <w:rFonts w:ascii="Times New Roman" w:eastAsia="黑体" w:hAnsi="Times New Roman"/>
          <w:szCs w:val="21"/>
        </w:rPr>
        <w:t xml:space="preserve"> length</w:t>
      </w:r>
      <w:r w:rsidR="00F7407B">
        <w:rPr>
          <w:rFonts w:ascii="Times New Roman" w:eastAsia="黑体" w:hAnsi="Times New Roman"/>
          <w:szCs w:val="21"/>
        </w:rPr>
        <w:t>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1201"/>
        <w:gridCol w:w="1182"/>
        <w:gridCol w:w="1186"/>
        <w:gridCol w:w="1183"/>
        <w:gridCol w:w="1187"/>
        <w:gridCol w:w="1183"/>
      </w:tblGrid>
      <w:tr w:rsidR="00112A86" w:rsidRPr="000E32C4" w14:paraId="75D08802" w14:textId="77777777" w:rsidTr="00694D0F"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B278F7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Gene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D7683B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Location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68ABB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Exon</w:t>
            </w:r>
            <w:r w:rsidRPr="00773209">
              <w:rPr>
                <w:rFonts w:ascii="宋体" w:hAnsi="宋体" w:cs="宋体" w:hint="eastAsia"/>
                <w:szCs w:val="21"/>
              </w:rPr>
              <w:t>Ⅰ</w:t>
            </w:r>
            <w:r w:rsidRPr="00232AB6">
              <w:rPr>
                <w:rFonts w:ascii="Times New Roman" w:eastAsia="黑体" w:hAnsi="Times New Roman"/>
                <w:szCs w:val="21"/>
              </w:rPr>
              <w:t>(bp)</w:t>
            </w:r>
          </w:p>
        </w:tc>
        <w:tc>
          <w:tcPr>
            <w:tcW w:w="12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C505F8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Intron</w:t>
            </w:r>
            <w:r w:rsidRPr="00773209">
              <w:rPr>
                <w:rFonts w:ascii="宋体" w:hAnsi="宋体" w:cs="宋体" w:hint="eastAsia"/>
                <w:szCs w:val="21"/>
              </w:rPr>
              <w:t>Ⅰ</w:t>
            </w:r>
            <w:r w:rsidRPr="00232AB6">
              <w:rPr>
                <w:rFonts w:ascii="Times New Roman" w:eastAsia="黑体" w:hAnsi="Times New Roman"/>
                <w:szCs w:val="21"/>
              </w:rPr>
              <w:t>(bp)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82D35C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Exon</w:t>
            </w:r>
            <w:r w:rsidRPr="00773209">
              <w:rPr>
                <w:rFonts w:ascii="宋体" w:hAnsi="宋体" w:cs="宋体" w:hint="eastAsia"/>
                <w:szCs w:val="21"/>
              </w:rPr>
              <w:t>Ⅱ</w:t>
            </w:r>
            <w:r w:rsidRPr="00232AB6">
              <w:rPr>
                <w:rFonts w:ascii="Times New Roman" w:eastAsia="黑体" w:hAnsi="Times New Roman"/>
                <w:szCs w:val="21"/>
              </w:rPr>
              <w:t>(bp)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F34936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Intron</w:t>
            </w:r>
            <w:r w:rsidRPr="00773209">
              <w:rPr>
                <w:rFonts w:ascii="宋体" w:hAnsi="宋体" w:cs="宋体" w:hint="eastAsia"/>
                <w:szCs w:val="21"/>
              </w:rPr>
              <w:t>Ⅱ</w:t>
            </w:r>
            <w:r w:rsidRPr="00232AB6">
              <w:rPr>
                <w:rFonts w:ascii="Times New Roman" w:eastAsia="黑体" w:hAnsi="Times New Roman"/>
                <w:szCs w:val="21"/>
              </w:rPr>
              <w:t>(bp)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4C7FD3" w14:textId="77777777" w:rsidR="00112A86" w:rsidRPr="00232AB6" w:rsidRDefault="00112A86" w:rsidP="00694D0F">
            <w:pPr>
              <w:jc w:val="center"/>
              <w:rPr>
                <w:rFonts w:ascii="Times New Roman" w:eastAsia="黑体" w:hAnsi="Times New Roman"/>
                <w:szCs w:val="21"/>
              </w:rPr>
            </w:pPr>
            <w:r w:rsidRPr="00232AB6">
              <w:rPr>
                <w:rFonts w:ascii="Times New Roman" w:eastAsia="黑体" w:hAnsi="Times New Roman"/>
                <w:szCs w:val="21"/>
              </w:rPr>
              <w:t>Exon</w:t>
            </w:r>
            <w:r w:rsidRPr="00773209">
              <w:rPr>
                <w:rFonts w:ascii="宋体" w:hAnsi="宋体" w:cs="宋体" w:hint="eastAsia"/>
                <w:szCs w:val="21"/>
              </w:rPr>
              <w:t>Ⅲ</w:t>
            </w:r>
            <w:r w:rsidRPr="00232AB6">
              <w:rPr>
                <w:rFonts w:ascii="Times New Roman" w:eastAsia="黑体" w:hAnsi="Times New Roman"/>
                <w:szCs w:val="21"/>
              </w:rPr>
              <w:t>(bp)</w:t>
            </w:r>
          </w:p>
        </w:tc>
      </w:tr>
      <w:tr w:rsidR="00112A86" w:rsidRPr="000E32C4" w14:paraId="120CFB8B" w14:textId="77777777" w:rsidTr="00694D0F">
        <w:tc>
          <w:tcPr>
            <w:tcW w:w="12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BFEA41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trnK-UUU</w:t>
            </w:r>
          </w:p>
        </w:tc>
        <w:tc>
          <w:tcPr>
            <w:tcW w:w="12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2E91D6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419001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2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E250A6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2493-250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4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E0D1D6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  <w:tc>
          <w:tcPr>
            <w:tcW w:w="12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82D1E2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5E9B68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0A4509E2" w14:textId="77777777" w:rsidTr="00694D0F"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171ABF7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rps16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782F118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40BFC90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230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188FBD8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860-8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7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</w:tcBorders>
            <w:shd w:val="clear" w:color="auto" w:fill="auto"/>
            <w:vAlign w:val="center"/>
          </w:tcPr>
          <w:p w14:paraId="5D66AF6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1218" w:type="dxa"/>
            <w:tcBorders>
              <w:top w:val="nil"/>
            </w:tcBorders>
            <w:shd w:val="clear" w:color="auto" w:fill="auto"/>
            <w:vAlign w:val="center"/>
          </w:tcPr>
          <w:p w14:paraId="476491B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</w:tcBorders>
            <w:shd w:val="clear" w:color="auto" w:fill="auto"/>
            <w:vAlign w:val="center"/>
          </w:tcPr>
          <w:p w14:paraId="7837A86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0EB709C9" w14:textId="77777777" w:rsidTr="00694D0F">
        <w:tc>
          <w:tcPr>
            <w:tcW w:w="1217" w:type="dxa"/>
            <w:shd w:val="clear" w:color="auto" w:fill="auto"/>
            <w:vAlign w:val="center"/>
          </w:tcPr>
          <w:p w14:paraId="1598E41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trnG-GCC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572262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72EBF6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77170F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694-699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60877F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DEE572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B93588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6F8873DC" w14:textId="77777777" w:rsidTr="00694D0F">
        <w:tc>
          <w:tcPr>
            <w:tcW w:w="1217" w:type="dxa"/>
            <w:shd w:val="clear" w:color="auto" w:fill="auto"/>
            <w:vAlign w:val="center"/>
          </w:tcPr>
          <w:p w14:paraId="1EFF0B0F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rpoC1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9580A4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18F18B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1611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B4E76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5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8-772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C1EEF2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453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9C8A29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111B63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66C08E67" w14:textId="77777777" w:rsidTr="00694D0F">
        <w:tc>
          <w:tcPr>
            <w:tcW w:w="1217" w:type="dxa"/>
            <w:shd w:val="clear" w:color="auto" w:fill="auto"/>
            <w:vAlign w:val="center"/>
          </w:tcPr>
          <w:p w14:paraId="60D19FE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ycf3</w:t>
            </w:r>
            <w:r w:rsidRPr="00EF6E05"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4EF566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CD1805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153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C35267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762-79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E11075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228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E54186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73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2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-7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61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3837C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126</w:t>
            </w:r>
          </w:p>
        </w:tc>
      </w:tr>
      <w:tr w:rsidR="00112A86" w:rsidRPr="000E32C4" w14:paraId="3CFADBD1" w14:textId="77777777" w:rsidTr="00694D0F">
        <w:tc>
          <w:tcPr>
            <w:tcW w:w="1217" w:type="dxa"/>
            <w:shd w:val="clear" w:color="auto" w:fill="auto"/>
            <w:vAlign w:val="center"/>
          </w:tcPr>
          <w:p w14:paraId="0423FFC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trnL-UAA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418408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170163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4121FF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541-550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6611F9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705F46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A7D88E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1F499720" w14:textId="77777777" w:rsidTr="00694D0F">
        <w:tc>
          <w:tcPr>
            <w:tcW w:w="1217" w:type="dxa"/>
            <w:shd w:val="clear" w:color="auto" w:fill="auto"/>
            <w:vAlign w:val="center"/>
          </w:tcPr>
          <w:p w14:paraId="7ECFB42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trnV-UAC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13FCE4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7D87E8A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77B2F5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596-598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D37B8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B36A93F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B07A4C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3E9F5EFA" w14:textId="77777777" w:rsidTr="00694D0F">
        <w:tc>
          <w:tcPr>
            <w:tcW w:w="1217" w:type="dxa"/>
            <w:shd w:val="clear" w:color="auto" w:fill="auto"/>
            <w:vAlign w:val="center"/>
          </w:tcPr>
          <w:p w14:paraId="653773E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clpP</w:t>
            </w:r>
            <w:r w:rsidRPr="00EF6E05"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B653CA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5D3C7A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228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8A013D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644-6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50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26BAD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292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8DB5EF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815-8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6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2D709C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71</w:t>
            </w:r>
          </w:p>
        </w:tc>
      </w:tr>
      <w:tr w:rsidR="00112A86" w:rsidRPr="000E32C4" w14:paraId="203501A2" w14:textId="77777777" w:rsidTr="00694D0F">
        <w:tc>
          <w:tcPr>
            <w:tcW w:w="1217" w:type="dxa"/>
            <w:shd w:val="clear" w:color="auto" w:fill="auto"/>
            <w:vAlign w:val="center"/>
          </w:tcPr>
          <w:p w14:paraId="030B798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petB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A413E2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3FA346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0B9939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77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6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-796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A609DF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642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99D65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3C0A2D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03BF0660" w14:textId="77777777" w:rsidTr="00694D0F">
        <w:tc>
          <w:tcPr>
            <w:tcW w:w="1217" w:type="dxa"/>
            <w:shd w:val="clear" w:color="auto" w:fill="auto"/>
            <w:vAlign w:val="center"/>
          </w:tcPr>
          <w:p w14:paraId="2C8C554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petD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EB166A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6BCF6C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A541AC4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719-72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793AF5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475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7B96F4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FEF8B4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299D8AB2" w14:textId="77777777" w:rsidTr="00694D0F">
        <w:tc>
          <w:tcPr>
            <w:tcW w:w="1217" w:type="dxa"/>
            <w:shd w:val="clear" w:color="auto" w:fill="auto"/>
            <w:vAlign w:val="center"/>
          </w:tcPr>
          <w:p w14:paraId="526453B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rpl16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DEC47DA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C8D752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399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9D31B1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954-9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7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2C28890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FDBC1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02514D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58AC10F3" w14:textId="77777777" w:rsidTr="00694D0F">
        <w:tc>
          <w:tcPr>
            <w:tcW w:w="1217" w:type="dxa"/>
            <w:shd w:val="clear" w:color="auto" w:fill="auto"/>
            <w:vAlign w:val="center"/>
          </w:tcPr>
          <w:p w14:paraId="1BDE9B8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rpl2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601F34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3DF6F3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434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DBB860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681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12631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39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271007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442BA02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609BED40" w14:textId="77777777" w:rsidTr="00694D0F">
        <w:tc>
          <w:tcPr>
            <w:tcW w:w="1217" w:type="dxa"/>
            <w:shd w:val="clear" w:color="auto" w:fill="auto"/>
            <w:vAlign w:val="center"/>
          </w:tcPr>
          <w:p w14:paraId="5C1312C4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ndhB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2C3D6E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180C6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756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BA06C8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676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70A88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723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0FEE87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E28DC6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78B5B91B" w14:textId="77777777" w:rsidTr="00694D0F">
        <w:tc>
          <w:tcPr>
            <w:tcW w:w="1217" w:type="dxa"/>
            <w:shd w:val="clear" w:color="auto" w:fill="auto"/>
            <w:vAlign w:val="center"/>
          </w:tcPr>
          <w:p w14:paraId="58E992E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trnI-GAU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3B696C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EC2C307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37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0C0DDF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94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9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-959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210920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0BE875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85AA69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074C1102" w14:textId="77777777" w:rsidTr="00694D0F">
        <w:tc>
          <w:tcPr>
            <w:tcW w:w="1217" w:type="dxa"/>
            <w:shd w:val="clear" w:color="auto" w:fill="auto"/>
            <w:vAlign w:val="center"/>
          </w:tcPr>
          <w:p w14:paraId="6E8B413C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trnA-UGC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F52818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IR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B3FCCB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38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9D7CF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812-81</w:t>
            </w: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4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9D1076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168A55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2C5BF63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67A8DCD4" w14:textId="77777777" w:rsidTr="00694D0F"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0C353D9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ndhA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7189793D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SSC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41FD04C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540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22AC5A0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1205-1299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tcBorders>
              <w:bottom w:val="nil"/>
            </w:tcBorders>
            <w:shd w:val="clear" w:color="auto" w:fill="auto"/>
            <w:vAlign w:val="center"/>
          </w:tcPr>
          <w:p w14:paraId="49065FF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552</w:t>
            </w:r>
          </w:p>
        </w:tc>
        <w:tc>
          <w:tcPr>
            <w:tcW w:w="1218" w:type="dxa"/>
            <w:tcBorders>
              <w:bottom w:val="nil"/>
            </w:tcBorders>
            <w:shd w:val="clear" w:color="auto" w:fill="auto"/>
            <w:vAlign w:val="center"/>
          </w:tcPr>
          <w:p w14:paraId="149C3AA9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nil"/>
            </w:tcBorders>
            <w:shd w:val="clear" w:color="auto" w:fill="auto"/>
            <w:vAlign w:val="center"/>
          </w:tcPr>
          <w:p w14:paraId="4883142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12A86" w:rsidRPr="000E32C4" w14:paraId="5630638B" w14:textId="77777777" w:rsidTr="00694D0F">
        <w:tc>
          <w:tcPr>
            <w:tcW w:w="12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42CA7DA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rps12</w:t>
            </w:r>
            <w:r w:rsidRPr="00EF6E05">
              <w:rPr>
                <w:rFonts w:ascii="Times New Roman" w:hAnsi="Times New Roman"/>
                <w:bCs/>
                <w:iCs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030332E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LSC/IR</w:t>
            </w:r>
          </w:p>
        </w:tc>
        <w:tc>
          <w:tcPr>
            <w:tcW w:w="12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4285582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114</w:t>
            </w:r>
          </w:p>
        </w:tc>
        <w:tc>
          <w:tcPr>
            <w:tcW w:w="12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A654858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A955C4B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26</w:t>
            </w:r>
          </w:p>
        </w:tc>
        <w:tc>
          <w:tcPr>
            <w:tcW w:w="12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F027AB1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 w:hint="eastAsia"/>
                <w:bCs/>
                <w:color w:val="000000" w:themeColor="text1"/>
                <w:kern w:val="0"/>
                <w:sz w:val="18"/>
                <w:szCs w:val="18"/>
              </w:rPr>
              <w:t>536-537</w:t>
            </w: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D29C326" w14:textId="77777777" w:rsidR="00112A86" w:rsidRPr="00EF6E05" w:rsidRDefault="00112A86" w:rsidP="00694D0F">
            <w:pPr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EF6E05">
              <w:rPr>
                <w:rFonts w:ascii="Times New Roman" w:hAnsi="Times New Roman"/>
                <w:bCs/>
                <w:color w:val="000000" w:themeColor="text1"/>
                <w:kern w:val="0"/>
                <w:sz w:val="18"/>
                <w:szCs w:val="18"/>
              </w:rPr>
              <w:t>232</w:t>
            </w:r>
          </w:p>
        </w:tc>
      </w:tr>
    </w:tbl>
    <w:p w14:paraId="1967A410" w14:textId="77777777" w:rsidR="00112A86" w:rsidRPr="0035058F" w:rsidRDefault="00112A86" w:rsidP="00112A86">
      <w:pPr>
        <w:rPr>
          <w:rFonts w:ascii="Times New Roman" w:hAnsi="Times New Roman"/>
          <w:kern w:val="0"/>
          <w:sz w:val="18"/>
          <w:szCs w:val="18"/>
        </w:rPr>
      </w:pPr>
      <w:r w:rsidRPr="00EF6E05">
        <w:rPr>
          <w:rFonts w:ascii="Times New Roman" w:hAnsi="Times New Roman"/>
          <w:kern w:val="0"/>
          <w:sz w:val="18"/>
          <w:szCs w:val="18"/>
          <w:vertAlign w:val="superscript"/>
        </w:rPr>
        <w:t>a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r>
        <w:rPr>
          <w:rFonts w:ascii="Times New Roman" w:hAnsi="Times New Roman"/>
          <w:kern w:val="0"/>
          <w:sz w:val="18"/>
          <w:szCs w:val="18"/>
        </w:rPr>
        <w:t>g</w:t>
      </w:r>
      <w:r w:rsidRPr="00822246">
        <w:rPr>
          <w:rFonts w:ascii="Times New Roman" w:hAnsi="Times New Roman"/>
          <w:kern w:val="0"/>
          <w:sz w:val="18"/>
          <w:szCs w:val="18"/>
        </w:rPr>
        <w:t>enes containing two introns</w:t>
      </w:r>
      <w:r>
        <w:rPr>
          <w:rFonts w:ascii="Times New Roman" w:hAnsi="Times New Roman"/>
          <w:kern w:val="0"/>
          <w:sz w:val="18"/>
          <w:szCs w:val="18"/>
        </w:rPr>
        <w:t xml:space="preserve">; </w:t>
      </w:r>
      <w:r w:rsidRPr="00EF6E05">
        <w:rPr>
          <w:rFonts w:ascii="Times New Roman" w:hAnsi="Times New Roman"/>
          <w:kern w:val="0"/>
          <w:sz w:val="18"/>
          <w:szCs w:val="18"/>
          <w:vertAlign w:val="superscript"/>
        </w:rPr>
        <w:t>b</w:t>
      </w:r>
      <w:r>
        <w:rPr>
          <w:rFonts w:ascii="Times New Roman" w:hAnsi="Times New Roman" w:hint="eastAsia"/>
          <w:kern w:val="0"/>
          <w:sz w:val="18"/>
          <w:szCs w:val="18"/>
        </w:rPr>
        <w:t xml:space="preserve">: </w:t>
      </w:r>
      <w:r w:rsidRPr="00B93C11">
        <w:rPr>
          <w:rFonts w:ascii="Times New Roman" w:hAnsi="Times New Roman"/>
          <w:kern w:val="0"/>
          <w:sz w:val="18"/>
          <w:szCs w:val="18"/>
        </w:rPr>
        <w:t>represents different intron lengths</w:t>
      </w:r>
      <w:r>
        <w:rPr>
          <w:rFonts w:ascii="Times New Roman" w:hAnsi="Times New Roman"/>
          <w:kern w:val="0"/>
          <w:sz w:val="18"/>
          <w:szCs w:val="18"/>
        </w:rPr>
        <w:t>.</w:t>
      </w:r>
      <w:r w:rsidRPr="00E01E55">
        <w:t xml:space="preserve"> </w:t>
      </w:r>
      <w:r w:rsidRPr="00E01E55">
        <w:rPr>
          <w:rFonts w:ascii="Times New Roman" w:hAnsi="Times New Roman"/>
          <w:kern w:val="0"/>
          <w:sz w:val="18"/>
          <w:szCs w:val="18"/>
        </w:rPr>
        <w:t xml:space="preserve">The Intron II length of 537 </w:t>
      </w:r>
      <w:r>
        <w:rPr>
          <w:rFonts w:ascii="Times New Roman" w:hAnsi="Times New Roman"/>
          <w:kern w:val="0"/>
          <w:sz w:val="18"/>
          <w:szCs w:val="18"/>
        </w:rPr>
        <w:t xml:space="preserve">bp </w:t>
      </w:r>
      <w:r w:rsidRPr="00E01E55">
        <w:rPr>
          <w:rFonts w:ascii="Times New Roman" w:hAnsi="Times New Roman"/>
          <w:kern w:val="0"/>
          <w:sz w:val="18"/>
          <w:szCs w:val="18"/>
        </w:rPr>
        <w:t>for r</w:t>
      </w:r>
      <w:r w:rsidRPr="00E01E55">
        <w:rPr>
          <w:rFonts w:ascii="Times New Roman" w:hAnsi="Times New Roman"/>
          <w:i/>
          <w:iCs/>
          <w:kern w:val="0"/>
          <w:sz w:val="18"/>
          <w:szCs w:val="18"/>
        </w:rPr>
        <w:t>ps12</w:t>
      </w:r>
      <w:r w:rsidRPr="00E01E55">
        <w:rPr>
          <w:rFonts w:ascii="Times New Roman" w:hAnsi="Times New Roman"/>
          <w:kern w:val="0"/>
          <w:sz w:val="18"/>
          <w:szCs w:val="18"/>
        </w:rPr>
        <w:t xml:space="preserve"> appear</w:t>
      </w:r>
      <w:r>
        <w:rPr>
          <w:rFonts w:ascii="Times New Roman" w:hAnsi="Times New Roman"/>
          <w:kern w:val="0"/>
          <w:sz w:val="18"/>
          <w:szCs w:val="18"/>
        </w:rPr>
        <w:t>ed</w:t>
      </w:r>
      <w:r w:rsidRPr="00E01E55">
        <w:rPr>
          <w:rFonts w:ascii="Times New Roman" w:hAnsi="Times New Roman"/>
          <w:kern w:val="0"/>
          <w:sz w:val="18"/>
          <w:szCs w:val="18"/>
        </w:rPr>
        <w:t xml:space="preserve"> only in </w:t>
      </w:r>
      <w:r w:rsidRPr="00E01E55">
        <w:rPr>
          <w:rFonts w:ascii="Times New Roman" w:hAnsi="Times New Roman"/>
          <w:i/>
          <w:iCs/>
          <w:kern w:val="0"/>
          <w:sz w:val="18"/>
          <w:szCs w:val="18"/>
        </w:rPr>
        <w:t>Rosa nitida</w:t>
      </w:r>
      <w:r w:rsidRPr="00E01E55">
        <w:rPr>
          <w:rFonts w:ascii="Times New Roman" w:hAnsi="Times New Roman"/>
          <w:kern w:val="0"/>
          <w:sz w:val="18"/>
          <w:szCs w:val="18"/>
        </w:rPr>
        <w:t>.</w:t>
      </w:r>
      <w:r>
        <w:rPr>
          <w:rFonts w:ascii="Times New Roman" w:hAnsi="Times New Roman"/>
          <w:kern w:val="0"/>
          <w:sz w:val="18"/>
          <w:szCs w:val="18"/>
        </w:rPr>
        <w:t xml:space="preserve"> </w:t>
      </w:r>
    </w:p>
    <w:p w14:paraId="2B5DE2D7" w14:textId="77777777" w:rsidR="00112A86" w:rsidRPr="00112A86" w:rsidRDefault="00112A86" w:rsidP="00546E86">
      <w:pPr>
        <w:widowControl/>
        <w:jc w:val="left"/>
        <w:rPr>
          <w:rFonts w:ascii="Times New Roman" w:hAnsi="Times New Roman"/>
          <w:color w:val="000000"/>
          <w:kern w:val="0"/>
          <w:szCs w:val="21"/>
        </w:rPr>
      </w:pPr>
    </w:p>
    <w:sectPr w:rsidR="00112A86" w:rsidRPr="00112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BDDCB" w14:textId="77777777" w:rsidR="00F64761" w:rsidRDefault="00F64761" w:rsidP="002E4590">
      <w:r>
        <w:separator/>
      </w:r>
    </w:p>
  </w:endnote>
  <w:endnote w:type="continuationSeparator" w:id="0">
    <w:p w14:paraId="302C1F43" w14:textId="77777777" w:rsidR="00F64761" w:rsidRDefault="00F64761" w:rsidP="002E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E985E" w14:textId="77777777" w:rsidR="00F64761" w:rsidRDefault="00F64761" w:rsidP="002E4590">
      <w:r>
        <w:separator/>
      </w:r>
    </w:p>
  </w:footnote>
  <w:footnote w:type="continuationSeparator" w:id="0">
    <w:p w14:paraId="6D5943CF" w14:textId="77777777" w:rsidR="00F64761" w:rsidRDefault="00F64761" w:rsidP="002E4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87"/>
    <w:rsid w:val="000600F1"/>
    <w:rsid w:val="000656F1"/>
    <w:rsid w:val="000A7C18"/>
    <w:rsid w:val="000B195D"/>
    <w:rsid w:val="000B245B"/>
    <w:rsid w:val="00112A36"/>
    <w:rsid w:val="00112A86"/>
    <w:rsid w:val="001441F8"/>
    <w:rsid w:val="00210824"/>
    <w:rsid w:val="00214859"/>
    <w:rsid w:val="00236C9E"/>
    <w:rsid w:val="00285C6D"/>
    <w:rsid w:val="002C7376"/>
    <w:rsid w:val="002E4590"/>
    <w:rsid w:val="00312131"/>
    <w:rsid w:val="00332247"/>
    <w:rsid w:val="00336B6E"/>
    <w:rsid w:val="00343013"/>
    <w:rsid w:val="0038678A"/>
    <w:rsid w:val="003F22B9"/>
    <w:rsid w:val="00436FCF"/>
    <w:rsid w:val="004A1104"/>
    <w:rsid w:val="00500ABB"/>
    <w:rsid w:val="00541F7C"/>
    <w:rsid w:val="00546E86"/>
    <w:rsid w:val="00607CF8"/>
    <w:rsid w:val="006A77E5"/>
    <w:rsid w:val="006C4A5C"/>
    <w:rsid w:val="006F7A56"/>
    <w:rsid w:val="00753352"/>
    <w:rsid w:val="0076415A"/>
    <w:rsid w:val="00773607"/>
    <w:rsid w:val="007A3F32"/>
    <w:rsid w:val="008321AB"/>
    <w:rsid w:val="00842A8F"/>
    <w:rsid w:val="00872C38"/>
    <w:rsid w:val="008E313E"/>
    <w:rsid w:val="008E373C"/>
    <w:rsid w:val="008F4E52"/>
    <w:rsid w:val="00917EED"/>
    <w:rsid w:val="00974018"/>
    <w:rsid w:val="009C3654"/>
    <w:rsid w:val="00A32067"/>
    <w:rsid w:val="00A45F1B"/>
    <w:rsid w:val="00A96727"/>
    <w:rsid w:val="00AB5ACF"/>
    <w:rsid w:val="00AB7FAD"/>
    <w:rsid w:val="00AC2252"/>
    <w:rsid w:val="00B36A97"/>
    <w:rsid w:val="00B96A8F"/>
    <w:rsid w:val="00BB0FF0"/>
    <w:rsid w:val="00C305E7"/>
    <w:rsid w:val="00C31796"/>
    <w:rsid w:val="00C35838"/>
    <w:rsid w:val="00C438AB"/>
    <w:rsid w:val="00C54AFC"/>
    <w:rsid w:val="00C955DE"/>
    <w:rsid w:val="00CE2F6A"/>
    <w:rsid w:val="00D71C71"/>
    <w:rsid w:val="00D96B07"/>
    <w:rsid w:val="00DA32F0"/>
    <w:rsid w:val="00DD2EFF"/>
    <w:rsid w:val="00DE24B5"/>
    <w:rsid w:val="00E03D74"/>
    <w:rsid w:val="00E36C09"/>
    <w:rsid w:val="00E468D3"/>
    <w:rsid w:val="00EA223F"/>
    <w:rsid w:val="00EF0F87"/>
    <w:rsid w:val="00F02917"/>
    <w:rsid w:val="00F115A3"/>
    <w:rsid w:val="00F1230C"/>
    <w:rsid w:val="00F64761"/>
    <w:rsid w:val="00F7407B"/>
    <w:rsid w:val="00FF64AA"/>
    <w:rsid w:val="00FF6EC5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47DDF9"/>
  <w14:discardImageEditingData/>
  <w14:defaultImageDpi w14:val="32767"/>
  <w15:chartTrackingRefBased/>
  <w15:docId w15:val="{A1660D33-CC50-4F78-8618-670E1E41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59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45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45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45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 曦</dc:creator>
  <cp:keywords/>
  <dc:description/>
  <cp:lastModifiedBy>作者</cp:lastModifiedBy>
  <cp:revision>46</cp:revision>
  <dcterms:created xsi:type="dcterms:W3CDTF">2022-02-21T12:00:00Z</dcterms:created>
  <dcterms:modified xsi:type="dcterms:W3CDTF">2024-11-27T12:43:00Z</dcterms:modified>
</cp:coreProperties>
</file>