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page" w:horzAnchor="margin" w:tblpY="1156"/>
        <w:tblW w:w="9214" w:type="dxa"/>
        <w:tblLayout w:type="fixed"/>
        <w:tblLook w:val="04A0" w:firstRow="1" w:lastRow="0" w:firstColumn="1" w:lastColumn="0" w:noHBand="0" w:noVBand="1"/>
      </w:tblPr>
      <w:tblGrid>
        <w:gridCol w:w="1691"/>
        <w:gridCol w:w="1248"/>
        <w:gridCol w:w="1190"/>
        <w:gridCol w:w="1388"/>
        <w:gridCol w:w="1141"/>
        <w:gridCol w:w="1280"/>
        <w:gridCol w:w="1276"/>
      </w:tblGrid>
      <w:tr w:rsidR="00AA6131" w:rsidRPr="00AA6131" w14:paraId="50FB4BB9" w14:textId="77777777" w:rsidTr="00AA6131">
        <w:tc>
          <w:tcPr>
            <w:tcW w:w="921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E1C97B" w14:textId="77777777" w:rsidR="00AA6131" w:rsidRPr="00963FE1" w:rsidRDefault="00AA6131" w:rsidP="00AA613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pl-PL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pl-PL"/>
              </w:rPr>
              <w:t>S</w:t>
            </w:r>
            <w:r w:rsidRPr="00963F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pl-PL"/>
              </w:rPr>
              <w:t>1</w:t>
            </w:r>
            <w:r w:rsidRPr="00963F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. Photosynthetic parameters measured for perennial leguminous plants </w:t>
            </w:r>
          </w:p>
        </w:tc>
      </w:tr>
      <w:tr w:rsidR="00AA6131" w:rsidRPr="00AA6131" w14:paraId="430BF0A6" w14:textId="77777777" w:rsidTr="00AA6131"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94E274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PLANT SPECIES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C06BB6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PAR</w:t>
            </w:r>
          </w:p>
          <w:p w14:paraId="1DF0EA5A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(µmol m</w:t>
            </w:r>
            <w:r w:rsidRPr="00963FE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 xml:space="preserve">-2 </w:t>
            </w:r>
            <w:r w:rsidRPr="00963F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  <w:r w:rsidRPr="00963FE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-1</w:t>
            </w:r>
            <w:r w:rsidRPr="00963F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5B523E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</w:pPr>
            <w:r w:rsidRPr="00963F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TEMP. (</w:t>
            </w:r>
            <w:r w:rsidRPr="00963FE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o</w:t>
            </w:r>
            <w:r w:rsidRPr="00963F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C)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6EDC4E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0676A0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Fm</w:t>
            </w:r>
            <w:r w:rsidRPr="00963FE1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’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01AD3F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Y (II)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600A8D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ETR</w:t>
            </w:r>
          </w:p>
          <w:p w14:paraId="618193B2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(µmol electrons m⁻² s⁻¹)</w:t>
            </w:r>
          </w:p>
        </w:tc>
      </w:tr>
      <w:tr w:rsidR="00AA6131" w:rsidRPr="00963FE1" w14:paraId="5D4A5214" w14:textId="77777777" w:rsidTr="00AA6131">
        <w:tc>
          <w:tcPr>
            <w:tcW w:w="169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C1BFA1B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White clover 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56A392" w14:textId="77777777" w:rsidR="00AA6131" w:rsidRPr="00A1065E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65.50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  <w:p w14:paraId="4ECDCFA3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27.34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A37183" w14:textId="77777777" w:rsidR="00AA6131" w:rsidRPr="002D690A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23.60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ac</w:t>
            </w:r>
          </w:p>
          <w:p w14:paraId="41468B80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629055" w14:textId="77777777" w:rsidR="00AA6131" w:rsidRPr="007C2012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441.60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bc</w:t>
            </w:r>
          </w:p>
          <w:p w14:paraId="4247D6C2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87.18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06AE10" w14:textId="77777777" w:rsidR="00AA6131" w:rsidRPr="00A1065E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1432.30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705070A1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182.48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FDC201" w14:textId="77777777" w:rsidR="00AA6131" w:rsidRPr="002D690A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1A088166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58E225" w14:textId="77777777" w:rsidR="00AA6131" w:rsidRPr="002D690A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19.04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  <w:p w14:paraId="13E89935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7.90</w:t>
            </w:r>
          </w:p>
        </w:tc>
      </w:tr>
      <w:tr w:rsidR="00AA6131" w:rsidRPr="00963FE1" w14:paraId="34FA8206" w14:textId="77777777" w:rsidTr="00AA6131">
        <w:tc>
          <w:tcPr>
            <w:tcW w:w="169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73BC294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Red clover 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A45E2B" w14:textId="77777777" w:rsidR="00AA6131" w:rsidRPr="00A1065E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915.8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2EBD4627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349.09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39184A" w14:textId="77777777" w:rsidR="00AA6131" w:rsidRPr="002D690A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24.03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5F65ABB8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±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798DB4" w14:textId="77777777" w:rsidR="00AA6131" w:rsidRPr="007C2012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627.20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043E26C2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205.91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619753" w14:textId="77777777" w:rsidR="00AA6131" w:rsidRPr="00A1065E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1344.90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3DF7237E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391.48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197888" w14:textId="77777777" w:rsidR="00AA6131" w:rsidRPr="002D690A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  <w:p w14:paraId="6531D87D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±0.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4B2081" w14:textId="77777777" w:rsidR="00AA6131" w:rsidRPr="002D690A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187.74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112AE0B0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56.16</w:t>
            </w:r>
          </w:p>
        </w:tc>
      </w:tr>
      <w:tr w:rsidR="00AA6131" w:rsidRPr="00963FE1" w14:paraId="56F19EDF" w14:textId="77777777" w:rsidTr="00AA6131">
        <w:tc>
          <w:tcPr>
            <w:tcW w:w="169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95B01F7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Alfalfa 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6715C9" w14:textId="77777777" w:rsidR="00AA6131" w:rsidRPr="00A1065E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560.60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  <w:p w14:paraId="24BB6436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±382.92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003B31" w14:textId="77777777" w:rsidR="00AA6131" w:rsidRPr="002D690A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23.06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  <w:p w14:paraId="57EB9CE4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0.71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EECBB8" w14:textId="77777777" w:rsidR="00AA6131" w:rsidRPr="007C2012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520.</w:t>
            </w:r>
            <w:r w:rsidRPr="007C2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ac</w:t>
            </w:r>
          </w:p>
          <w:p w14:paraId="580A131B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102.10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8BD4AB" w14:textId="77777777" w:rsidR="00AA6131" w:rsidRPr="00A1065E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1389.6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306A6024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164.69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F70B82" w14:textId="77777777" w:rsidR="00AA6131" w:rsidRPr="002D690A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4F81708A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C730C8" w14:textId="77777777" w:rsidR="00AA6131" w:rsidRPr="002D690A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133.10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  <w:p w14:paraId="7BA7298A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63.32</w:t>
            </w:r>
          </w:p>
        </w:tc>
      </w:tr>
      <w:tr w:rsidR="00AA6131" w:rsidRPr="00963FE1" w14:paraId="107700BF" w14:textId="77777777" w:rsidTr="00AA6131">
        <w:tc>
          <w:tcPr>
            <w:tcW w:w="169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E68C813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  <w:lang w:val="en-US"/>
              </w:rPr>
              <w:t>Common sainfoin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D04C6E" w14:textId="77777777" w:rsidR="00AA6131" w:rsidRPr="002D690A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271.10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cd</w:t>
            </w:r>
          </w:p>
          <w:p w14:paraId="2610F566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222.96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A310EF" w14:textId="77777777" w:rsidR="00AA6131" w:rsidRPr="002D690A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23.25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bc</w:t>
            </w:r>
          </w:p>
          <w:p w14:paraId="51CD9A95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B02669" w14:textId="77777777" w:rsidR="00AA6131" w:rsidRPr="007C2012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406.60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bc</w:t>
            </w:r>
          </w:p>
          <w:p w14:paraId="1BBE73A5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49.18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675130" w14:textId="77777777" w:rsidR="00AA6131" w:rsidRPr="00A1065E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1470.00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3AA28CE2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383.28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038A0E" w14:textId="77777777" w:rsidR="00AA6131" w:rsidRPr="002D690A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0.697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  <w:p w14:paraId="67D3E74B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5D0887" w14:textId="77777777" w:rsidR="00AA6131" w:rsidRPr="002D690A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75.12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</w:p>
          <w:p w14:paraId="571D0C8A" w14:textId="77777777" w:rsidR="00AA6131" w:rsidRPr="00963FE1" w:rsidRDefault="00AA6131" w:rsidP="00AA613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59.15</w:t>
            </w:r>
          </w:p>
        </w:tc>
      </w:tr>
      <w:tr w:rsidR="00AA6131" w:rsidRPr="00AA6131" w14:paraId="0F4D8554" w14:textId="77777777" w:rsidTr="00AA6131">
        <w:trPr>
          <w:trHeight w:val="306"/>
        </w:trPr>
        <w:tc>
          <w:tcPr>
            <w:tcW w:w="9214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40646778" w14:textId="77777777" w:rsidR="00AA6131" w:rsidRPr="00963FE1" w:rsidRDefault="00AA6131" w:rsidP="00AA61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Fisher Test (LSD) α&lt;0.05, ± standard deviation, a-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963FE1" w:rsidDel="004D4C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different letters indicate statistically significant differences between the plants, n=10. </w:t>
            </w:r>
          </w:p>
          <w:p w14:paraId="66E23664" w14:textId="77777777" w:rsidR="00AA6131" w:rsidRPr="00963FE1" w:rsidRDefault="00AA6131" w:rsidP="00AA613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63F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 – fluorescence intensity, measured in light adapted state before the saturating pulse, Fm’ – fluorescence intensity reached during the saturating pulse in light adapted state, PAR – photosynthetically active radiation, ETR – relative electron transport rate, Y (II) – effective quantum yield of photochemical energy conversion at PS II reaction centers, TEMP. – temperature of the leaf during measurement. </w:t>
            </w:r>
          </w:p>
        </w:tc>
      </w:tr>
    </w:tbl>
    <w:p w14:paraId="73EECA81" w14:textId="2BFD31D9" w:rsidR="0066183C" w:rsidRDefault="0066183C" w:rsidP="005C6CB5">
      <w:pPr>
        <w:jc w:val="center"/>
      </w:pPr>
    </w:p>
    <w:p w14:paraId="3A6C0FBB" w14:textId="5D92EF6F" w:rsidR="00AA6131" w:rsidRDefault="00AA6131" w:rsidP="005C6CB5">
      <w:pPr>
        <w:jc w:val="center"/>
      </w:pPr>
      <w:r>
        <w:object w:dxaOrig="7587" w:dyaOrig="5686" w14:anchorId="5EA43B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79.5pt;height:284.25pt;mso-position-horizontal:absolute;mso-position-horizontal-relative:text;mso-position-vertical:absolute;mso-position-vertical-relative:text" o:ole="">
            <v:imagedata r:id="rId4" o:title=""/>
          </v:shape>
          <o:OLEObject Type="Embed" ProgID="Statistica.Graph" ShapeID="_x0000_i1028" DrawAspect="Content" ObjectID="_1813770429" r:id="rId5">
            <o:FieldCodes>\s</o:FieldCodes>
          </o:OLEObject>
        </w:object>
      </w:r>
    </w:p>
    <w:p w14:paraId="119E0158" w14:textId="21EA7C98" w:rsidR="007D3F8C" w:rsidRDefault="005C6CB5" w:rsidP="005C6CB5">
      <w:pPr>
        <w:jc w:val="center"/>
        <w:rPr>
          <w:lang w:val="en-US"/>
        </w:rPr>
      </w:pPr>
      <w:r>
        <w:object w:dxaOrig="7587" w:dyaOrig="5686" w14:anchorId="146B29F6">
          <v:shape id="_x0000_i1026" type="#_x0000_t75" style="width:379.5pt;height:284.25pt;mso-position-horizontal:absolute;mso-position-horizontal-relative:text;mso-position-vertical:absolute;mso-position-vertical-relative:text" o:ole="" filled="t" fillcolor="white [3212]">
            <v:imagedata r:id="rId6" o:title=""/>
          </v:shape>
          <o:OLEObject Type="Embed" ProgID="Statistica.Graph" ShapeID="_x0000_i1026" DrawAspect="Content" ObjectID="_1813770430" r:id="rId7">
            <o:FieldCodes>\s</o:FieldCodes>
          </o:OLEObject>
        </w:object>
      </w:r>
    </w:p>
    <w:p w14:paraId="1F90A1E2" w14:textId="5744EC08" w:rsidR="007D3F8C" w:rsidRPr="0066183C" w:rsidRDefault="00C33A16" w:rsidP="0066183C">
      <w:pPr>
        <w:tabs>
          <w:tab w:val="left" w:pos="7655"/>
        </w:tabs>
        <w:spacing w:after="0" w:line="360" w:lineRule="auto"/>
        <w:jc w:val="both"/>
        <w:rPr>
          <w:lang w:val="es-ES_tradnl"/>
        </w:rPr>
      </w:pPr>
      <w:r w:rsidRPr="00963FE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Pr="00963FE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2. </w:t>
      </w:r>
      <w:r w:rsidRPr="00963FE1">
        <w:rPr>
          <w:rFonts w:ascii="Times New Roman" w:hAnsi="Times New Roman" w:cs="Times New Roman"/>
          <w:sz w:val="20"/>
          <w:szCs w:val="20"/>
          <w:lang w:val="en-US"/>
        </w:rPr>
        <w:t xml:space="preserve">Scattering plot </w:t>
      </w:r>
      <w:r w:rsidRPr="00963FE1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>for all the plant species studied</w:t>
      </w:r>
      <w:r w:rsidRPr="00963FE1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Pr="00963FE1">
        <w:rPr>
          <w:rFonts w:ascii="Times New Roman" w:hAnsi="Times New Roman" w:cs="Times New Roman"/>
          <w:sz w:val="20"/>
          <w:szCs w:val="20"/>
          <w:lang w:val="en-US"/>
        </w:rPr>
        <w:t>with a histogram showing correlations between: (</w:t>
      </w:r>
      <w:r w:rsidRPr="00963FE1">
        <w:rPr>
          <w:rFonts w:ascii="Times New Roman" w:hAnsi="Times New Roman" w:cs="Times New Roman"/>
          <w:b/>
          <w:bCs/>
          <w:sz w:val="20"/>
          <w:szCs w:val="20"/>
          <w:lang w:val="en-US"/>
        </w:rPr>
        <w:t>A</w:t>
      </w:r>
      <w:r w:rsidRPr="00963FE1">
        <w:rPr>
          <w:rFonts w:ascii="Times New Roman" w:hAnsi="Times New Roman" w:cs="Times New Roman"/>
          <w:sz w:val="20"/>
          <w:szCs w:val="20"/>
          <w:lang w:val="en-US"/>
        </w:rPr>
        <w:t>) photosynthetically active radiation (PAR) and relative electron transport rate (ETR); (</w:t>
      </w:r>
      <w:r w:rsidRPr="00963FE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B) </w:t>
      </w:r>
      <w:r w:rsidRPr="00963FE1">
        <w:rPr>
          <w:rFonts w:ascii="Times New Roman" w:hAnsi="Times New Roman" w:cs="Times New Roman"/>
          <w:sz w:val="20"/>
          <w:szCs w:val="20"/>
          <w:lang w:val="en-US"/>
        </w:rPr>
        <w:t>quantum efficiency of the photochemical reaction Y(II) and relative electron transport rate (ETR).</w:t>
      </w:r>
      <w:bookmarkStart w:id="0" w:name="_Hlk203144542"/>
      <w:r w:rsidR="0066183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6183C" w:rsidRPr="0066183C">
        <w:rPr>
          <w:rFonts w:ascii="Times New Roman" w:hAnsi="Times New Roman" w:cs="Times New Roman"/>
          <w:sz w:val="20"/>
          <w:szCs w:val="20"/>
          <w:lang w:val="en-US"/>
        </w:rPr>
        <w:t>The bold value of the correlation coefficient r indicates a significant statistical difference, at a significance level of α &lt; 0.05.</w:t>
      </w:r>
      <w:bookmarkEnd w:id="0"/>
    </w:p>
    <w:sectPr w:rsidR="007D3F8C" w:rsidRPr="0066183C" w:rsidSect="006A4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69D"/>
    <w:rsid w:val="0007284E"/>
    <w:rsid w:val="0010208A"/>
    <w:rsid w:val="00205AC4"/>
    <w:rsid w:val="00217FBA"/>
    <w:rsid w:val="00241EB8"/>
    <w:rsid w:val="002D690A"/>
    <w:rsid w:val="002F27E7"/>
    <w:rsid w:val="0033097E"/>
    <w:rsid w:val="00357415"/>
    <w:rsid w:val="00394BD1"/>
    <w:rsid w:val="00422D34"/>
    <w:rsid w:val="005C6CB5"/>
    <w:rsid w:val="005F269D"/>
    <w:rsid w:val="0062231A"/>
    <w:rsid w:val="00625F5B"/>
    <w:rsid w:val="0066183C"/>
    <w:rsid w:val="006A41B9"/>
    <w:rsid w:val="006B2D0B"/>
    <w:rsid w:val="00736EC8"/>
    <w:rsid w:val="007C2012"/>
    <w:rsid w:val="007D3F8C"/>
    <w:rsid w:val="007F2913"/>
    <w:rsid w:val="00872265"/>
    <w:rsid w:val="008B6BF6"/>
    <w:rsid w:val="008E0663"/>
    <w:rsid w:val="00964F11"/>
    <w:rsid w:val="009F3911"/>
    <w:rsid w:val="00A1065E"/>
    <w:rsid w:val="00AA6131"/>
    <w:rsid w:val="00C33A16"/>
    <w:rsid w:val="00E17FEC"/>
    <w:rsid w:val="00E32486"/>
    <w:rsid w:val="00F1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57F9"/>
  <w15:chartTrackingRefBased/>
  <w15:docId w15:val="{DE0A20C6-027B-4B31-ABBF-1B6CF8125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24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2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205A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AD</cp:lastModifiedBy>
  <cp:revision>21</cp:revision>
  <cp:lastPrinted>2025-07-05T12:30:00Z</cp:lastPrinted>
  <dcterms:created xsi:type="dcterms:W3CDTF">2025-07-04T08:57:00Z</dcterms:created>
  <dcterms:modified xsi:type="dcterms:W3CDTF">2025-07-11T18:21:00Z</dcterms:modified>
</cp:coreProperties>
</file>