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25F6B" w14:textId="013AD15F" w:rsidR="00F97DE9" w:rsidRPr="00F97DE9" w:rsidRDefault="00F97DE9" w:rsidP="00F97DE9">
      <w:pPr>
        <w:spacing w:line="276" w:lineRule="auto"/>
        <w:rPr>
          <w:rFonts w:ascii="Calibri" w:eastAsia="Calibri" w:hAnsi="Calibri" w:cs="Times New Roman"/>
          <w:b/>
        </w:rPr>
      </w:pPr>
      <w:r w:rsidRPr="00F97DE9">
        <w:rPr>
          <w:rFonts w:ascii="Calibri" w:eastAsia="Calibri" w:hAnsi="Calibri" w:cs="Times New Roman"/>
          <w:b/>
        </w:rPr>
        <w:t xml:space="preserve">Tab. </w:t>
      </w:r>
      <w:r w:rsidR="00F14D0D">
        <w:rPr>
          <w:rFonts w:ascii="Calibri" w:eastAsia="Calibri" w:hAnsi="Calibri" w:cs="Times New Roman"/>
          <w:b/>
        </w:rPr>
        <w:t>S7</w:t>
      </w:r>
      <w:r w:rsidRPr="00F97DE9">
        <w:rPr>
          <w:rFonts w:ascii="Calibri" w:eastAsia="Calibri" w:hAnsi="Calibri" w:cs="Times New Roman"/>
          <w:b/>
        </w:rPr>
        <w:t xml:space="preserve">: </w:t>
      </w:r>
      <w:r w:rsidRPr="00F97DE9">
        <w:rPr>
          <w:rFonts w:ascii="Calibri" w:eastAsia="Calibri" w:hAnsi="Calibri" w:cs="Times New Roman"/>
        </w:rPr>
        <w:t xml:space="preserve">Summary of PSRI and NDRE mean values, minima (Min), maxima (Max), estimates of reliability according to Bernardo </w:t>
      </w:r>
      <w:r w:rsidRPr="00F97DE9">
        <w:rPr>
          <w:rFonts w:ascii="Calibri" w:eastAsia="Calibri" w:hAnsi="Calibri" w:cs="Times New Roman"/>
        </w:rPr>
        <w:fldChar w:fldCharType="begin" w:fldLock="1"/>
      </w:r>
      <w:r w:rsidRPr="00F97DE9">
        <w:rPr>
          <w:rFonts w:ascii="Calibri" w:eastAsia="Calibri" w:hAnsi="Calibri" w:cs="Times New Roman"/>
        </w:rPr>
        <w:instrText>ADDIN CSL_CITATION {"citationItems":[{"id":"ITEM-1","itemData":{"DOI":"10.1038/s41437-020-0312-1","ISSN":"13652540","PMID":"32296132","abstract":"The goals of quantitative genetics differ according to its field of application. In plant breeding, the main focus of quantitative genetics is on identifying candidates with the best genotypic value for a target population of environments. Keeping quantitative genetics current requires keeping old concepts that remain useful, letting go of what has become archaic, and introducing new concepts and methods that support contemporary breeding. The core concept of continuous variation being due to multiple Mendelian loci remains unchanged. Because the entirety of germplasm available in a breeding program is not in Hardy–Weinberg equilibrium, classical concepts that assume random mating, such as the average effect of an allele and additive variance, need to be retired in plant breeding. Doing so is feasible because with molecular markers, mixed-model approaches that require minimal genetic assumptions can be used for best linear unbiased estimation (BLUE) and prediction. Plant breeding would benefit from borrowing approaches found useful in other disciplines. Examples include reliability as a new measure of the influence of genetic versus nongenetic effects, and operations research and simulation approaches for designing breeding programs. The genetic entities in such simulations should not be generic but should be represented by the pedigrees, marker data, and phenotypic data for the actual germplasm in a breeding program. Over the years, quantitative genetics in plant breeding has become increasingly empirical and computational and less grounded in theory. This trend will continue as the amount and types of data available in a breeding program increase.","author":[{"dropping-particle":"","family":"Bernardo","given":"Rex","non-dropping-particle":"","parse-names":false,"suffix":""}],"container-title":"Heredity","id":"ITEM-1","issue":"6","issued":{"date-parts":[["2020"]]},"page":"375-385","publisher":"Springer US","title":"Reinventing quantitative genetics for plant breeding: something old, something new, something borrowed, something BLUE","type":"article-journal","volume":"125"},"uris":["http://www.mendeley.com/documents/?uuid=a8b18839-a316-4c7f-ad1e-4175a66b003c"]}],"mendeley":{"formattedCitation":"(59)","plainTextFormattedCitation":"(59)","previouslyFormattedCitation":"(59)"},"properties":{"noteIndex":0},"schema":"https://github.com/citation-style-language/schema/raw/master/csl-citation.json"}</w:instrText>
      </w:r>
      <w:r w:rsidRPr="00F97DE9">
        <w:rPr>
          <w:rFonts w:ascii="Calibri" w:eastAsia="Calibri" w:hAnsi="Calibri" w:cs="Times New Roman"/>
        </w:rPr>
        <w:fldChar w:fldCharType="separate"/>
      </w:r>
      <w:r w:rsidRPr="00F97DE9">
        <w:rPr>
          <w:rFonts w:ascii="Calibri" w:eastAsia="Calibri" w:hAnsi="Calibri" w:cs="Times New Roman"/>
          <w:noProof/>
        </w:rPr>
        <w:t>(59)</w:t>
      </w:r>
      <w:r w:rsidRPr="00F97DE9">
        <w:rPr>
          <w:rFonts w:ascii="Calibri" w:eastAsia="Calibri" w:hAnsi="Calibri" w:cs="Times New Roman"/>
        </w:rPr>
        <w:fldChar w:fldCharType="end"/>
      </w:r>
      <w:r w:rsidRPr="00F97DE9">
        <w:rPr>
          <w:rFonts w:ascii="Calibri" w:eastAsia="Calibri" w:hAnsi="Calibri" w:cs="Times New Roman"/>
        </w:rPr>
        <w:t xml:space="preserve"> with standard error (SE) and coefficients of variation (CV) for all four imaging dates and N levels. The significance of the effects of N level (N), cultivar (C), growing degree days (GDDs) and their interactions is displayed as the F statistic and the p-value from the mixed model ANOVA. The given p-values were calculated using the Kenward-Roger method and subsequently subjected to a Greenhouse-</w:t>
      </w:r>
      <w:proofErr w:type="spellStart"/>
      <w:r w:rsidRPr="00F97DE9">
        <w:rPr>
          <w:rFonts w:ascii="Calibri" w:eastAsia="Calibri" w:hAnsi="Calibri" w:cs="Times New Roman"/>
        </w:rPr>
        <w:t>Geisser</w:t>
      </w:r>
      <w:proofErr w:type="spellEnd"/>
      <w:r w:rsidRPr="00F97DE9">
        <w:rPr>
          <w:rFonts w:ascii="Calibri" w:eastAsia="Calibri" w:hAnsi="Calibri" w:cs="Times New Roman"/>
        </w:rPr>
        <w:t xml:space="preserve"> correction.</w:t>
      </w:r>
    </w:p>
    <w:tbl>
      <w:tblPr>
        <w:tblStyle w:val="TableGrid"/>
        <w:tblW w:w="9356" w:type="dxa"/>
        <w:tblInd w:w="-572" w:type="dxa"/>
        <w:tblLook w:val="04A0" w:firstRow="1" w:lastRow="0" w:firstColumn="1" w:lastColumn="0" w:noHBand="0" w:noVBand="1"/>
      </w:tblPr>
      <w:tblGrid>
        <w:gridCol w:w="1278"/>
        <w:gridCol w:w="1098"/>
        <w:gridCol w:w="696"/>
        <w:gridCol w:w="1088"/>
        <w:gridCol w:w="1042"/>
        <w:gridCol w:w="771"/>
        <w:gridCol w:w="696"/>
        <w:gridCol w:w="1129"/>
        <w:gridCol w:w="707"/>
        <w:gridCol w:w="1129"/>
      </w:tblGrid>
      <w:tr w:rsidR="00F97DE9" w:rsidRPr="00004B26" w14:paraId="0D6C46DA" w14:textId="77777777" w:rsidTr="00FE0F51">
        <w:trPr>
          <w:trHeight w:val="210"/>
        </w:trPr>
        <w:tc>
          <w:tcPr>
            <w:tcW w:w="1284" w:type="dxa"/>
            <w:vMerge w:val="restart"/>
            <w:noWrap/>
          </w:tcPr>
          <w:p w14:paraId="30435BD2" w14:textId="77777777" w:rsidR="00F97DE9" w:rsidRPr="00004B26" w:rsidRDefault="00F97DE9" w:rsidP="00F97DE9">
            <w:pPr>
              <w:spacing w:line="276" w:lineRule="auto"/>
              <w:rPr>
                <w:rFonts w:ascii="Calibri" w:eastAsia="Calibri" w:hAnsi="Calibri" w:cs="Calibri"/>
                <w:b/>
                <w:sz w:val="20"/>
                <w:szCs w:val="20"/>
              </w:rPr>
            </w:pPr>
            <w:bookmarkStart w:id="0" w:name="_Hlk181374050"/>
            <w:r w:rsidRPr="00004B26">
              <w:rPr>
                <w:rFonts w:ascii="Calibri" w:eastAsia="Calibri" w:hAnsi="Calibri" w:cs="Calibri"/>
                <w:b/>
                <w:sz w:val="20"/>
                <w:szCs w:val="20"/>
              </w:rPr>
              <w:t>Imaging dates (GDDs/date)</w:t>
            </w:r>
          </w:p>
        </w:tc>
        <w:tc>
          <w:tcPr>
            <w:tcW w:w="943" w:type="dxa"/>
            <w:vMerge w:val="restart"/>
            <w:noWrap/>
          </w:tcPr>
          <w:p w14:paraId="232659DD"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 xml:space="preserve">N Level </w:t>
            </w:r>
          </w:p>
          <w:p w14:paraId="11522D35"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(kg/ha)</w:t>
            </w:r>
          </w:p>
        </w:tc>
        <w:tc>
          <w:tcPr>
            <w:tcW w:w="3496" w:type="dxa"/>
            <w:gridSpan w:val="4"/>
            <w:noWrap/>
          </w:tcPr>
          <w:p w14:paraId="189D0D64" w14:textId="77777777" w:rsidR="00F97DE9" w:rsidRPr="00004B26" w:rsidRDefault="00F97DE9" w:rsidP="00F97DE9">
            <w:pPr>
              <w:spacing w:line="276" w:lineRule="auto"/>
              <w:jc w:val="center"/>
              <w:rPr>
                <w:rFonts w:ascii="Calibri" w:eastAsia="Calibri" w:hAnsi="Calibri" w:cs="Calibri"/>
                <w:b/>
                <w:sz w:val="20"/>
                <w:szCs w:val="20"/>
              </w:rPr>
            </w:pPr>
            <w:r w:rsidRPr="00004B26">
              <w:rPr>
                <w:rFonts w:ascii="Calibri" w:eastAsia="Calibri" w:hAnsi="Calibri" w:cs="Calibri"/>
                <w:b/>
                <w:sz w:val="20"/>
                <w:szCs w:val="20"/>
              </w:rPr>
              <w:t>PSRI</w:t>
            </w:r>
          </w:p>
        </w:tc>
        <w:tc>
          <w:tcPr>
            <w:tcW w:w="3633" w:type="dxa"/>
            <w:gridSpan w:val="4"/>
            <w:noWrap/>
          </w:tcPr>
          <w:p w14:paraId="5C178593" w14:textId="77777777" w:rsidR="00F97DE9" w:rsidRPr="00004B26" w:rsidRDefault="00F97DE9" w:rsidP="00F97DE9">
            <w:pPr>
              <w:spacing w:line="276" w:lineRule="auto"/>
              <w:jc w:val="center"/>
              <w:rPr>
                <w:rFonts w:ascii="Calibri" w:eastAsia="Calibri" w:hAnsi="Calibri" w:cs="Calibri"/>
                <w:b/>
                <w:sz w:val="20"/>
                <w:szCs w:val="20"/>
              </w:rPr>
            </w:pPr>
            <w:r w:rsidRPr="00004B26">
              <w:rPr>
                <w:rFonts w:ascii="Calibri" w:eastAsia="Calibri" w:hAnsi="Calibri" w:cs="Calibri"/>
                <w:b/>
                <w:sz w:val="20"/>
                <w:szCs w:val="20"/>
              </w:rPr>
              <w:t>NDRE</w:t>
            </w:r>
          </w:p>
        </w:tc>
      </w:tr>
      <w:tr w:rsidR="00F97DE9" w:rsidRPr="00004B26" w14:paraId="5CCBD568" w14:textId="77777777" w:rsidTr="00FE0F51">
        <w:trPr>
          <w:trHeight w:val="270"/>
        </w:trPr>
        <w:tc>
          <w:tcPr>
            <w:tcW w:w="1284" w:type="dxa"/>
            <w:vMerge/>
            <w:noWrap/>
          </w:tcPr>
          <w:p w14:paraId="0DE6C2A2" w14:textId="77777777" w:rsidR="00F97DE9" w:rsidRPr="00004B26" w:rsidRDefault="00F97DE9" w:rsidP="00F97DE9">
            <w:pPr>
              <w:spacing w:line="276" w:lineRule="auto"/>
              <w:rPr>
                <w:rFonts w:ascii="Calibri" w:eastAsia="Calibri" w:hAnsi="Calibri" w:cs="Calibri"/>
                <w:b/>
                <w:sz w:val="20"/>
                <w:szCs w:val="20"/>
              </w:rPr>
            </w:pPr>
          </w:p>
        </w:tc>
        <w:tc>
          <w:tcPr>
            <w:tcW w:w="943" w:type="dxa"/>
            <w:vMerge/>
            <w:noWrap/>
          </w:tcPr>
          <w:p w14:paraId="68C5857C" w14:textId="77777777" w:rsidR="00F97DE9" w:rsidRPr="00004B26" w:rsidRDefault="00F97DE9" w:rsidP="00F97DE9">
            <w:pPr>
              <w:spacing w:line="276" w:lineRule="auto"/>
              <w:rPr>
                <w:rFonts w:ascii="Calibri" w:eastAsia="Calibri" w:hAnsi="Calibri" w:cs="Calibri"/>
                <w:b/>
                <w:sz w:val="20"/>
                <w:szCs w:val="20"/>
              </w:rPr>
            </w:pPr>
          </w:p>
        </w:tc>
        <w:tc>
          <w:tcPr>
            <w:tcW w:w="650" w:type="dxa"/>
            <w:noWrap/>
          </w:tcPr>
          <w:p w14:paraId="7C9ECE92"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Mean</w:t>
            </w:r>
          </w:p>
        </w:tc>
        <w:tc>
          <w:tcPr>
            <w:tcW w:w="1092" w:type="dxa"/>
            <w:noWrap/>
          </w:tcPr>
          <w:p w14:paraId="73679FC9"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Min - Max</w:t>
            </w:r>
          </w:p>
        </w:tc>
        <w:tc>
          <w:tcPr>
            <w:tcW w:w="1036" w:type="dxa"/>
            <w:noWrap/>
          </w:tcPr>
          <w:p w14:paraId="6969DFD2"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Reliability</w:t>
            </w:r>
          </w:p>
          <w:p w14:paraId="1DBC7A98"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(SE)</w:t>
            </w:r>
          </w:p>
        </w:tc>
        <w:tc>
          <w:tcPr>
            <w:tcW w:w="718" w:type="dxa"/>
            <w:noWrap/>
          </w:tcPr>
          <w:p w14:paraId="62B7E3FF"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CV</w:t>
            </w:r>
          </w:p>
        </w:tc>
        <w:tc>
          <w:tcPr>
            <w:tcW w:w="656" w:type="dxa"/>
            <w:noWrap/>
          </w:tcPr>
          <w:p w14:paraId="43B2921E"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Mean</w:t>
            </w:r>
          </w:p>
        </w:tc>
        <w:tc>
          <w:tcPr>
            <w:tcW w:w="1134" w:type="dxa"/>
            <w:noWrap/>
          </w:tcPr>
          <w:p w14:paraId="349C52A1"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Min - Max</w:t>
            </w:r>
          </w:p>
        </w:tc>
        <w:tc>
          <w:tcPr>
            <w:tcW w:w="709" w:type="dxa"/>
            <w:noWrap/>
          </w:tcPr>
          <w:p w14:paraId="6C1ABA22"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CV</w:t>
            </w:r>
          </w:p>
        </w:tc>
        <w:tc>
          <w:tcPr>
            <w:tcW w:w="1134" w:type="dxa"/>
            <w:noWrap/>
          </w:tcPr>
          <w:p w14:paraId="5863ADC6"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Reliability</w:t>
            </w:r>
          </w:p>
          <w:p w14:paraId="030E75DA" w14:textId="77777777" w:rsidR="00F97DE9" w:rsidRPr="00004B26" w:rsidRDefault="00F97DE9" w:rsidP="00F97DE9">
            <w:pPr>
              <w:spacing w:line="276" w:lineRule="auto"/>
              <w:rPr>
                <w:rFonts w:ascii="Calibri" w:eastAsia="Calibri" w:hAnsi="Calibri" w:cs="Calibri"/>
                <w:b/>
                <w:sz w:val="20"/>
                <w:szCs w:val="20"/>
              </w:rPr>
            </w:pPr>
            <w:r w:rsidRPr="00004B26">
              <w:rPr>
                <w:rFonts w:ascii="Calibri" w:eastAsia="Calibri" w:hAnsi="Calibri" w:cs="Calibri"/>
                <w:b/>
                <w:sz w:val="20"/>
                <w:szCs w:val="20"/>
              </w:rPr>
              <w:t>(SE)</w:t>
            </w:r>
          </w:p>
        </w:tc>
      </w:tr>
      <w:tr w:rsidR="00F97DE9" w:rsidRPr="00004B26" w14:paraId="07A388CA" w14:textId="77777777" w:rsidTr="00FE0F51">
        <w:trPr>
          <w:trHeight w:val="300"/>
        </w:trPr>
        <w:tc>
          <w:tcPr>
            <w:tcW w:w="1284" w:type="dxa"/>
            <w:vMerge w:val="restart"/>
            <w:noWrap/>
          </w:tcPr>
          <w:p w14:paraId="12C6CCE1"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777</w:t>
            </w:r>
          </w:p>
          <w:p w14:paraId="6FAE92E6" w14:textId="77777777" w:rsidR="00F97DE9" w:rsidRPr="00004B26" w:rsidRDefault="00F97DE9" w:rsidP="00F97DE9">
            <w:pPr>
              <w:spacing w:line="276" w:lineRule="auto"/>
              <w:rPr>
                <w:rFonts w:ascii="Calibri" w:eastAsia="Calibri" w:hAnsi="Calibri" w:cs="Calibri"/>
                <w:sz w:val="20"/>
                <w:szCs w:val="20"/>
              </w:rPr>
            </w:pPr>
          </w:p>
          <w:p w14:paraId="1746867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27 May 2020</w:t>
            </w:r>
          </w:p>
        </w:tc>
        <w:tc>
          <w:tcPr>
            <w:tcW w:w="943" w:type="dxa"/>
            <w:noWrap/>
          </w:tcPr>
          <w:p w14:paraId="07A1D928"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81</w:t>
            </w:r>
          </w:p>
        </w:tc>
        <w:tc>
          <w:tcPr>
            <w:tcW w:w="650" w:type="dxa"/>
            <w:noWrap/>
          </w:tcPr>
          <w:p w14:paraId="6714770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1.21</w:t>
            </w:r>
          </w:p>
        </w:tc>
        <w:tc>
          <w:tcPr>
            <w:tcW w:w="1092" w:type="dxa"/>
            <w:noWrap/>
          </w:tcPr>
          <w:p w14:paraId="1727E4F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0.03 - 2.40</w:t>
            </w:r>
          </w:p>
        </w:tc>
        <w:tc>
          <w:tcPr>
            <w:tcW w:w="1036" w:type="dxa"/>
            <w:vMerge w:val="restart"/>
            <w:noWrap/>
          </w:tcPr>
          <w:p w14:paraId="7086ECB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0.15</w:t>
            </w:r>
          </w:p>
          <w:p w14:paraId="0334B37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(0.039)</w:t>
            </w:r>
          </w:p>
        </w:tc>
        <w:tc>
          <w:tcPr>
            <w:tcW w:w="718" w:type="dxa"/>
            <w:noWrap/>
          </w:tcPr>
          <w:p w14:paraId="17D523D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40.10</w:t>
            </w:r>
          </w:p>
        </w:tc>
        <w:tc>
          <w:tcPr>
            <w:tcW w:w="656" w:type="dxa"/>
            <w:noWrap/>
          </w:tcPr>
          <w:p w14:paraId="66CB9EA8"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0.48</w:t>
            </w:r>
          </w:p>
        </w:tc>
        <w:tc>
          <w:tcPr>
            <w:tcW w:w="1134" w:type="dxa"/>
            <w:noWrap/>
          </w:tcPr>
          <w:p w14:paraId="2C92777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0.25 - 0.69</w:t>
            </w:r>
          </w:p>
        </w:tc>
        <w:tc>
          <w:tcPr>
            <w:tcW w:w="709" w:type="dxa"/>
            <w:noWrap/>
          </w:tcPr>
          <w:p w14:paraId="09FCC67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19.18</w:t>
            </w:r>
          </w:p>
        </w:tc>
        <w:tc>
          <w:tcPr>
            <w:tcW w:w="1134" w:type="dxa"/>
            <w:vMerge w:val="restart"/>
            <w:noWrap/>
          </w:tcPr>
          <w:p w14:paraId="4155FD8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0.13</w:t>
            </w:r>
          </w:p>
          <w:p w14:paraId="1AECC08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(0.038)</w:t>
            </w:r>
          </w:p>
        </w:tc>
      </w:tr>
      <w:tr w:rsidR="00F97DE9" w:rsidRPr="00004B26" w14:paraId="0DB908A6" w14:textId="77777777" w:rsidTr="00FE0F51">
        <w:trPr>
          <w:trHeight w:val="300"/>
        </w:trPr>
        <w:tc>
          <w:tcPr>
            <w:tcW w:w="1284" w:type="dxa"/>
            <w:vMerge/>
            <w:noWrap/>
          </w:tcPr>
          <w:p w14:paraId="27C35D44"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0CDDAFC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110</w:t>
            </w:r>
          </w:p>
        </w:tc>
        <w:tc>
          <w:tcPr>
            <w:tcW w:w="650" w:type="dxa"/>
            <w:noWrap/>
          </w:tcPr>
          <w:p w14:paraId="2FAE2AD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0.75</w:t>
            </w:r>
          </w:p>
        </w:tc>
        <w:tc>
          <w:tcPr>
            <w:tcW w:w="1092" w:type="dxa"/>
            <w:noWrap/>
          </w:tcPr>
          <w:p w14:paraId="47AEF62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-0.17 - 1.84</w:t>
            </w:r>
          </w:p>
        </w:tc>
        <w:tc>
          <w:tcPr>
            <w:tcW w:w="1036" w:type="dxa"/>
            <w:vMerge/>
            <w:noWrap/>
          </w:tcPr>
          <w:p w14:paraId="1E268499"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46B9A52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46.41</w:t>
            </w:r>
          </w:p>
        </w:tc>
        <w:tc>
          <w:tcPr>
            <w:tcW w:w="656" w:type="dxa"/>
            <w:noWrap/>
          </w:tcPr>
          <w:p w14:paraId="5B023651"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0.56</w:t>
            </w:r>
          </w:p>
        </w:tc>
        <w:tc>
          <w:tcPr>
            <w:tcW w:w="1134" w:type="dxa"/>
            <w:noWrap/>
          </w:tcPr>
          <w:p w14:paraId="7EEA972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0.29 - 0.73</w:t>
            </w:r>
          </w:p>
        </w:tc>
        <w:tc>
          <w:tcPr>
            <w:tcW w:w="709" w:type="dxa"/>
            <w:noWrap/>
          </w:tcPr>
          <w:p w14:paraId="08B5387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11.63</w:t>
            </w:r>
          </w:p>
        </w:tc>
        <w:tc>
          <w:tcPr>
            <w:tcW w:w="1134" w:type="dxa"/>
            <w:vMerge/>
            <w:noWrap/>
          </w:tcPr>
          <w:p w14:paraId="2B44E95B"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1CE21FAD" w14:textId="77777777" w:rsidTr="00FE0F51">
        <w:trPr>
          <w:trHeight w:val="300"/>
        </w:trPr>
        <w:tc>
          <w:tcPr>
            <w:tcW w:w="1284" w:type="dxa"/>
            <w:vMerge/>
            <w:noWrap/>
          </w:tcPr>
          <w:p w14:paraId="0E8D91D0"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681F934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220</w:t>
            </w:r>
          </w:p>
        </w:tc>
        <w:tc>
          <w:tcPr>
            <w:tcW w:w="650" w:type="dxa"/>
            <w:noWrap/>
          </w:tcPr>
          <w:p w14:paraId="1E6300C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0.18</w:t>
            </w:r>
          </w:p>
        </w:tc>
        <w:tc>
          <w:tcPr>
            <w:tcW w:w="1092" w:type="dxa"/>
            <w:noWrap/>
          </w:tcPr>
          <w:p w14:paraId="5721021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-0.27 - 1.52</w:t>
            </w:r>
          </w:p>
        </w:tc>
        <w:tc>
          <w:tcPr>
            <w:tcW w:w="1036" w:type="dxa"/>
            <w:vMerge/>
            <w:noWrap/>
          </w:tcPr>
          <w:p w14:paraId="285B2B77"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4C9F43A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125.77</w:t>
            </w:r>
          </w:p>
        </w:tc>
        <w:tc>
          <w:tcPr>
            <w:tcW w:w="656" w:type="dxa"/>
            <w:noWrap/>
          </w:tcPr>
          <w:p w14:paraId="14F34C31"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0.70</w:t>
            </w:r>
          </w:p>
        </w:tc>
        <w:tc>
          <w:tcPr>
            <w:tcW w:w="1134" w:type="dxa"/>
            <w:noWrap/>
          </w:tcPr>
          <w:p w14:paraId="54BEA43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0.37 - 0.81</w:t>
            </w:r>
          </w:p>
        </w:tc>
        <w:tc>
          <w:tcPr>
            <w:tcW w:w="709" w:type="dxa"/>
            <w:noWrap/>
          </w:tcPr>
          <w:p w14:paraId="30AE45C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8.65</w:t>
            </w:r>
          </w:p>
        </w:tc>
        <w:tc>
          <w:tcPr>
            <w:tcW w:w="1134" w:type="dxa"/>
            <w:vMerge/>
            <w:noWrap/>
          </w:tcPr>
          <w:p w14:paraId="28B7591B"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1E0157E7" w14:textId="77777777" w:rsidTr="00FE0F51">
        <w:trPr>
          <w:trHeight w:val="300"/>
        </w:trPr>
        <w:tc>
          <w:tcPr>
            <w:tcW w:w="1284" w:type="dxa"/>
            <w:vMerge w:val="restart"/>
            <w:noWrap/>
          </w:tcPr>
          <w:p w14:paraId="29E5F289"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907</w:t>
            </w:r>
          </w:p>
          <w:p w14:paraId="75963E91" w14:textId="77777777" w:rsidR="00F97DE9" w:rsidRPr="00004B26" w:rsidRDefault="00F97DE9" w:rsidP="00F97DE9">
            <w:pPr>
              <w:spacing w:line="276" w:lineRule="auto"/>
              <w:rPr>
                <w:rFonts w:ascii="Calibri" w:eastAsia="Calibri" w:hAnsi="Calibri" w:cs="Calibri"/>
                <w:sz w:val="20"/>
                <w:szCs w:val="20"/>
              </w:rPr>
            </w:pPr>
          </w:p>
          <w:p w14:paraId="1FEB47D9"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9 June 2020</w:t>
            </w:r>
          </w:p>
        </w:tc>
        <w:tc>
          <w:tcPr>
            <w:tcW w:w="943" w:type="dxa"/>
            <w:noWrap/>
          </w:tcPr>
          <w:p w14:paraId="20301D6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81</w:t>
            </w:r>
          </w:p>
        </w:tc>
        <w:tc>
          <w:tcPr>
            <w:tcW w:w="650" w:type="dxa"/>
            <w:noWrap/>
          </w:tcPr>
          <w:p w14:paraId="70E4125D"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1.47</w:t>
            </w:r>
          </w:p>
        </w:tc>
        <w:tc>
          <w:tcPr>
            <w:tcW w:w="1092" w:type="dxa"/>
            <w:noWrap/>
          </w:tcPr>
          <w:p w14:paraId="78A16AD9"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0.86 - 2.44</w:t>
            </w:r>
          </w:p>
        </w:tc>
        <w:tc>
          <w:tcPr>
            <w:tcW w:w="1036" w:type="dxa"/>
            <w:vMerge w:val="restart"/>
            <w:noWrap/>
          </w:tcPr>
          <w:p w14:paraId="638D0AC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0.50</w:t>
            </w:r>
          </w:p>
          <w:p w14:paraId="34E36F8D"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(0.035)</w:t>
            </w:r>
          </w:p>
        </w:tc>
        <w:tc>
          <w:tcPr>
            <w:tcW w:w="718" w:type="dxa"/>
            <w:noWrap/>
          </w:tcPr>
          <w:p w14:paraId="143B4659"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22.54</w:t>
            </w:r>
          </w:p>
        </w:tc>
        <w:tc>
          <w:tcPr>
            <w:tcW w:w="656" w:type="dxa"/>
            <w:noWrap/>
          </w:tcPr>
          <w:p w14:paraId="41067AC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0.38</w:t>
            </w:r>
          </w:p>
        </w:tc>
        <w:tc>
          <w:tcPr>
            <w:tcW w:w="1134" w:type="dxa"/>
            <w:noWrap/>
          </w:tcPr>
          <w:p w14:paraId="30A20CB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0.16 - 0.58</w:t>
            </w:r>
          </w:p>
        </w:tc>
        <w:tc>
          <w:tcPr>
            <w:tcW w:w="709" w:type="dxa"/>
            <w:noWrap/>
          </w:tcPr>
          <w:p w14:paraId="53CDFD0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21.79</w:t>
            </w:r>
          </w:p>
        </w:tc>
        <w:tc>
          <w:tcPr>
            <w:tcW w:w="1134" w:type="dxa"/>
            <w:vMerge w:val="restart"/>
            <w:noWrap/>
          </w:tcPr>
          <w:p w14:paraId="2070D2C2"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0.30</w:t>
            </w:r>
          </w:p>
          <w:p w14:paraId="23520E7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(0.037)</w:t>
            </w:r>
          </w:p>
        </w:tc>
      </w:tr>
      <w:tr w:rsidR="00F97DE9" w:rsidRPr="00004B26" w14:paraId="6063A86D" w14:textId="77777777" w:rsidTr="00FE0F51">
        <w:trPr>
          <w:trHeight w:val="300"/>
        </w:trPr>
        <w:tc>
          <w:tcPr>
            <w:tcW w:w="1284" w:type="dxa"/>
            <w:vMerge/>
            <w:noWrap/>
          </w:tcPr>
          <w:p w14:paraId="3495F1A4"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7763E74F"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110</w:t>
            </w:r>
          </w:p>
        </w:tc>
        <w:tc>
          <w:tcPr>
            <w:tcW w:w="650" w:type="dxa"/>
            <w:noWrap/>
          </w:tcPr>
          <w:p w14:paraId="4EADAD8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1.24</w:t>
            </w:r>
          </w:p>
        </w:tc>
        <w:tc>
          <w:tcPr>
            <w:tcW w:w="1092" w:type="dxa"/>
            <w:noWrap/>
          </w:tcPr>
          <w:p w14:paraId="77E6AFD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0.76 - 2.23</w:t>
            </w:r>
          </w:p>
        </w:tc>
        <w:tc>
          <w:tcPr>
            <w:tcW w:w="1036" w:type="dxa"/>
            <w:vMerge/>
            <w:noWrap/>
          </w:tcPr>
          <w:p w14:paraId="67F4B3DA"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31A4B00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21.10</w:t>
            </w:r>
          </w:p>
        </w:tc>
        <w:tc>
          <w:tcPr>
            <w:tcW w:w="656" w:type="dxa"/>
            <w:noWrap/>
          </w:tcPr>
          <w:p w14:paraId="1600C8D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0.45</w:t>
            </w:r>
          </w:p>
        </w:tc>
        <w:tc>
          <w:tcPr>
            <w:tcW w:w="1134" w:type="dxa"/>
            <w:noWrap/>
          </w:tcPr>
          <w:p w14:paraId="3726B07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0.20 - 0.62</w:t>
            </w:r>
          </w:p>
        </w:tc>
        <w:tc>
          <w:tcPr>
            <w:tcW w:w="709" w:type="dxa"/>
            <w:noWrap/>
          </w:tcPr>
          <w:p w14:paraId="624C611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14.66</w:t>
            </w:r>
          </w:p>
        </w:tc>
        <w:tc>
          <w:tcPr>
            <w:tcW w:w="1134" w:type="dxa"/>
            <w:vMerge/>
            <w:noWrap/>
          </w:tcPr>
          <w:p w14:paraId="2736122A"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08B616C7" w14:textId="77777777" w:rsidTr="00FE0F51">
        <w:trPr>
          <w:trHeight w:val="300"/>
        </w:trPr>
        <w:tc>
          <w:tcPr>
            <w:tcW w:w="1284" w:type="dxa"/>
            <w:vMerge/>
            <w:noWrap/>
          </w:tcPr>
          <w:p w14:paraId="6A414F43"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668AAC3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220</w:t>
            </w:r>
          </w:p>
        </w:tc>
        <w:tc>
          <w:tcPr>
            <w:tcW w:w="650" w:type="dxa"/>
            <w:noWrap/>
          </w:tcPr>
          <w:p w14:paraId="70FE4D0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0.99</w:t>
            </w:r>
          </w:p>
        </w:tc>
        <w:tc>
          <w:tcPr>
            <w:tcW w:w="1092" w:type="dxa"/>
            <w:noWrap/>
          </w:tcPr>
          <w:p w14:paraId="66DE714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0.71 - 1.93</w:t>
            </w:r>
          </w:p>
        </w:tc>
        <w:tc>
          <w:tcPr>
            <w:tcW w:w="1036" w:type="dxa"/>
            <w:vMerge/>
            <w:noWrap/>
          </w:tcPr>
          <w:p w14:paraId="7EAC289F"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2D9F63AF"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19.05</w:t>
            </w:r>
          </w:p>
        </w:tc>
        <w:tc>
          <w:tcPr>
            <w:tcW w:w="656" w:type="dxa"/>
            <w:noWrap/>
          </w:tcPr>
          <w:p w14:paraId="56BFF73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0.60</w:t>
            </w:r>
          </w:p>
        </w:tc>
        <w:tc>
          <w:tcPr>
            <w:tcW w:w="1134" w:type="dxa"/>
            <w:noWrap/>
          </w:tcPr>
          <w:p w14:paraId="1D7C774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0.32 - 0.68</w:t>
            </w:r>
          </w:p>
        </w:tc>
        <w:tc>
          <w:tcPr>
            <w:tcW w:w="709" w:type="dxa"/>
            <w:noWrap/>
          </w:tcPr>
          <w:p w14:paraId="4AF9181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9.30</w:t>
            </w:r>
          </w:p>
        </w:tc>
        <w:tc>
          <w:tcPr>
            <w:tcW w:w="1134" w:type="dxa"/>
            <w:vMerge/>
            <w:noWrap/>
          </w:tcPr>
          <w:p w14:paraId="511E0BC3"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79E52799" w14:textId="77777777" w:rsidTr="00FE0F51">
        <w:trPr>
          <w:trHeight w:val="300"/>
        </w:trPr>
        <w:tc>
          <w:tcPr>
            <w:tcW w:w="1284" w:type="dxa"/>
            <w:vMerge w:val="restart"/>
            <w:noWrap/>
          </w:tcPr>
          <w:p w14:paraId="4C94891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1107</w:t>
            </w:r>
          </w:p>
          <w:p w14:paraId="795C050E" w14:textId="77777777" w:rsidR="00F97DE9" w:rsidRPr="00004B26" w:rsidRDefault="00F97DE9" w:rsidP="00F97DE9">
            <w:pPr>
              <w:spacing w:line="276" w:lineRule="auto"/>
              <w:rPr>
                <w:rFonts w:ascii="Calibri" w:eastAsia="Calibri" w:hAnsi="Calibri" w:cs="Calibri"/>
                <w:sz w:val="20"/>
                <w:szCs w:val="20"/>
              </w:rPr>
            </w:pPr>
          </w:p>
          <w:p w14:paraId="5A3AD1C9"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24 June 2020</w:t>
            </w:r>
          </w:p>
        </w:tc>
        <w:tc>
          <w:tcPr>
            <w:tcW w:w="943" w:type="dxa"/>
            <w:noWrap/>
          </w:tcPr>
          <w:p w14:paraId="1D8EF4D9"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81</w:t>
            </w:r>
          </w:p>
        </w:tc>
        <w:tc>
          <w:tcPr>
            <w:tcW w:w="650" w:type="dxa"/>
            <w:noWrap/>
          </w:tcPr>
          <w:p w14:paraId="1053E0B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2.15</w:t>
            </w:r>
          </w:p>
        </w:tc>
        <w:tc>
          <w:tcPr>
            <w:tcW w:w="1092" w:type="dxa"/>
            <w:noWrap/>
          </w:tcPr>
          <w:p w14:paraId="7CE12CBD"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0.98 - 3.08</w:t>
            </w:r>
          </w:p>
        </w:tc>
        <w:tc>
          <w:tcPr>
            <w:tcW w:w="1036" w:type="dxa"/>
            <w:vMerge w:val="restart"/>
            <w:noWrap/>
          </w:tcPr>
          <w:p w14:paraId="657E417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0.55</w:t>
            </w:r>
          </w:p>
          <w:p w14:paraId="37A1BD1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(0.024)</w:t>
            </w:r>
          </w:p>
        </w:tc>
        <w:tc>
          <w:tcPr>
            <w:tcW w:w="718" w:type="dxa"/>
            <w:noWrap/>
          </w:tcPr>
          <w:p w14:paraId="52E096F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18.71</w:t>
            </w:r>
          </w:p>
        </w:tc>
        <w:tc>
          <w:tcPr>
            <w:tcW w:w="656" w:type="dxa"/>
            <w:noWrap/>
          </w:tcPr>
          <w:p w14:paraId="0D0C59A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0.21</w:t>
            </w:r>
          </w:p>
        </w:tc>
        <w:tc>
          <w:tcPr>
            <w:tcW w:w="1134" w:type="dxa"/>
            <w:noWrap/>
          </w:tcPr>
          <w:p w14:paraId="2DD7051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0.08 - 0.49</w:t>
            </w:r>
          </w:p>
        </w:tc>
        <w:tc>
          <w:tcPr>
            <w:tcW w:w="709" w:type="dxa"/>
            <w:noWrap/>
          </w:tcPr>
          <w:p w14:paraId="2CEA7B5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38.56</w:t>
            </w:r>
          </w:p>
        </w:tc>
        <w:tc>
          <w:tcPr>
            <w:tcW w:w="1134" w:type="dxa"/>
            <w:vMerge w:val="restart"/>
            <w:noWrap/>
          </w:tcPr>
          <w:p w14:paraId="3A8AF02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0.40</w:t>
            </w:r>
          </w:p>
          <w:p w14:paraId="7F2CEF4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(0.035)</w:t>
            </w:r>
          </w:p>
        </w:tc>
      </w:tr>
      <w:tr w:rsidR="00F97DE9" w:rsidRPr="00004B26" w14:paraId="50A260F6" w14:textId="77777777" w:rsidTr="00FE0F51">
        <w:trPr>
          <w:trHeight w:val="300"/>
        </w:trPr>
        <w:tc>
          <w:tcPr>
            <w:tcW w:w="1284" w:type="dxa"/>
            <w:vMerge/>
            <w:noWrap/>
          </w:tcPr>
          <w:p w14:paraId="672D157C"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479E2E7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110</w:t>
            </w:r>
          </w:p>
        </w:tc>
        <w:tc>
          <w:tcPr>
            <w:tcW w:w="650" w:type="dxa"/>
            <w:noWrap/>
          </w:tcPr>
          <w:p w14:paraId="1A69146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1.91</w:t>
            </w:r>
          </w:p>
        </w:tc>
        <w:tc>
          <w:tcPr>
            <w:tcW w:w="1092" w:type="dxa"/>
            <w:noWrap/>
          </w:tcPr>
          <w:p w14:paraId="4C3F607F"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0.85 - 3.21</w:t>
            </w:r>
          </w:p>
        </w:tc>
        <w:tc>
          <w:tcPr>
            <w:tcW w:w="1036" w:type="dxa"/>
            <w:vMerge/>
            <w:noWrap/>
          </w:tcPr>
          <w:p w14:paraId="3665B5C3"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76FADA92"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24.33</w:t>
            </w:r>
          </w:p>
        </w:tc>
        <w:tc>
          <w:tcPr>
            <w:tcW w:w="656" w:type="dxa"/>
            <w:noWrap/>
          </w:tcPr>
          <w:p w14:paraId="109FFFFD"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0.27</w:t>
            </w:r>
          </w:p>
        </w:tc>
        <w:tc>
          <w:tcPr>
            <w:tcW w:w="1134" w:type="dxa"/>
            <w:noWrap/>
          </w:tcPr>
          <w:p w14:paraId="652C449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0.10 - 0.53</w:t>
            </w:r>
          </w:p>
        </w:tc>
        <w:tc>
          <w:tcPr>
            <w:tcW w:w="709" w:type="dxa"/>
            <w:noWrap/>
          </w:tcPr>
          <w:p w14:paraId="6E4FE06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31.07</w:t>
            </w:r>
          </w:p>
        </w:tc>
        <w:tc>
          <w:tcPr>
            <w:tcW w:w="1134" w:type="dxa"/>
            <w:vMerge/>
            <w:noWrap/>
          </w:tcPr>
          <w:p w14:paraId="09605B7C"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01A22179" w14:textId="77777777" w:rsidTr="00FE0F51">
        <w:trPr>
          <w:trHeight w:val="300"/>
        </w:trPr>
        <w:tc>
          <w:tcPr>
            <w:tcW w:w="1284" w:type="dxa"/>
            <w:vMerge/>
            <w:noWrap/>
          </w:tcPr>
          <w:p w14:paraId="006EB110"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318B514F"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220</w:t>
            </w:r>
          </w:p>
        </w:tc>
        <w:tc>
          <w:tcPr>
            <w:tcW w:w="650" w:type="dxa"/>
            <w:noWrap/>
          </w:tcPr>
          <w:p w14:paraId="48BB1AC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1.09</w:t>
            </w:r>
          </w:p>
        </w:tc>
        <w:tc>
          <w:tcPr>
            <w:tcW w:w="1092" w:type="dxa"/>
            <w:noWrap/>
          </w:tcPr>
          <w:p w14:paraId="4CFEB91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0.66 - 2.55</w:t>
            </w:r>
          </w:p>
        </w:tc>
        <w:tc>
          <w:tcPr>
            <w:tcW w:w="1036" w:type="dxa"/>
            <w:vMerge/>
            <w:noWrap/>
          </w:tcPr>
          <w:p w14:paraId="630F8E74"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66D8F5F1"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31.55</w:t>
            </w:r>
          </w:p>
        </w:tc>
        <w:tc>
          <w:tcPr>
            <w:tcW w:w="656" w:type="dxa"/>
            <w:noWrap/>
          </w:tcPr>
          <w:p w14:paraId="2C601DC8"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0.51</w:t>
            </w:r>
          </w:p>
        </w:tc>
        <w:tc>
          <w:tcPr>
            <w:tcW w:w="1134" w:type="dxa"/>
            <w:noWrap/>
          </w:tcPr>
          <w:p w14:paraId="7E63457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0.21 - 0.64</w:t>
            </w:r>
          </w:p>
        </w:tc>
        <w:tc>
          <w:tcPr>
            <w:tcW w:w="709" w:type="dxa"/>
            <w:noWrap/>
          </w:tcPr>
          <w:p w14:paraId="416CCED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16.38</w:t>
            </w:r>
          </w:p>
        </w:tc>
        <w:tc>
          <w:tcPr>
            <w:tcW w:w="1134" w:type="dxa"/>
            <w:vMerge/>
            <w:noWrap/>
          </w:tcPr>
          <w:p w14:paraId="06478ABD"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057A5A6B" w14:textId="77777777" w:rsidTr="00FE0F51">
        <w:trPr>
          <w:trHeight w:val="300"/>
        </w:trPr>
        <w:tc>
          <w:tcPr>
            <w:tcW w:w="1284" w:type="dxa"/>
            <w:vMerge w:val="restart"/>
            <w:noWrap/>
          </w:tcPr>
          <w:p w14:paraId="43EAC3E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1290</w:t>
            </w:r>
          </w:p>
          <w:p w14:paraId="206A1717" w14:textId="77777777" w:rsidR="00F97DE9" w:rsidRPr="00004B26" w:rsidRDefault="00F97DE9" w:rsidP="00F97DE9">
            <w:pPr>
              <w:spacing w:line="276" w:lineRule="auto"/>
              <w:rPr>
                <w:rFonts w:ascii="Calibri" w:eastAsia="Calibri" w:hAnsi="Calibri" w:cs="Calibri"/>
                <w:sz w:val="20"/>
                <w:szCs w:val="20"/>
              </w:rPr>
            </w:pPr>
          </w:p>
          <w:p w14:paraId="210485B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7 July 2020</w:t>
            </w:r>
          </w:p>
        </w:tc>
        <w:tc>
          <w:tcPr>
            <w:tcW w:w="943" w:type="dxa"/>
            <w:noWrap/>
          </w:tcPr>
          <w:p w14:paraId="458A14A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81</w:t>
            </w:r>
          </w:p>
        </w:tc>
        <w:tc>
          <w:tcPr>
            <w:tcW w:w="650" w:type="dxa"/>
            <w:noWrap/>
          </w:tcPr>
          <w:p w14:paraId="5D46D801"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2.43</w:t>
            </w:r>
          </w:p>
        </w:tc>
        <w:tc>
          <w:tcPr>
            <w:tcW w:w="1092" w:type="dxa"/>
            <w:noWrap/>
          </w:tcPr>
          <w:p w14:paraId="01D984F2"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1.76 - 3.16</w:t>
            </w:r>
          </w:p>
        </w:tc>
        <w:tc>
          <w:tcPr>
            <w:tcW w:w="1036" w:type="dxa"/>
            <w:vMerge w:val="restart"/>
            <w:noWrap/>
          </w:tcPr>
          <w:p w14:paraId="10CDDE9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0.58</w:t>
            </w:r>
          </w:p>
          <w:p w14:paraId="44E0A31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(0.023)</w:t>
            </w:r>
          </w:p>
        </w:tc>
        <w:tc>
          <w:tcPr>
            <w:tcW w:w="718" w:type="dxa"/>
            <w:noWrap/>
          </w:tcPr>
          <w:p w14:paraId="78DE8E1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8.42</w:t>
            </w:r>
          </w:p>
        </w:tc>
        <w:tc>
          <w:tcPr>
            <w:tcW w:w="656" w:type="dxa"/>
            <w:noWrap/>
          </w:tcPr>
          <w:p w14:paraId="0CFDDA2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0.13</w:t>
            </w:r>
          </w:p>
        </w:tc>
        <w:tc>
          <w:tcPr>
            <w:tcW w:w="1134" w:type="dxa"/>
            <w:noWrap/>
          </w:tcPr>
          <w:p w14:paraId="01A7D7A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0.09 - 0.19</w:t>
            </w:r>
          </w:p>
        </w:tc>
        <w:tc>
          <w:tcPr>
            <w:tcW w:w="709" w:type="dxa"/>
            <w:noWrap/>
          </w:tcPr>
          <w:p w14:paraId="1F09CDD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11.96</w:t>
            </w:r>
          </w:p>
        </w:tc>
        <w:tc>
          <w:tcPr>
            <w:tcW w:w="1134" w:type="dxa"/>
            <w:vMerge w:val="restart"/>
            <w:noWrap/>
          </w:tcPr>
          <w:p w14:paraId="562A30E1"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0.23</w:t>
            </w:r>
          </w:p>
          <w:p w14:paraId="2BA21E8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(0.039)</w:t>
            </w:r>
          </w:p>
        </w:tc>
      </w:tr>
      <w:tr w:rsidR="00F97DE9" w:rsidRPr="00004B26" w14:paraId="6682326B" w14:textId="77777777" w:rsidTr="00FE0F51">
        <w:trPr>
          <w:trHeight w:val="300"/>
        </w:trPr>
        <w:tc>
          <w:tcPr>
            <w:tcW w:w="1284" w:type="dxa"/>
            <w:vMerge/>
            <w:noWrap/>
          </w:tcPr>
          <w:p w14:paraId="41EB7CE2"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0222C4E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110</w:t>
            </w:r>
          </w:p>
        </w:tc>
        <w:tc>
          <w:tcPr>
            <w:tcW w:w="650" w:type="dxa"/>
            <w:noWrap/>
          </w:tcPr>
          <w:p w14:paraId="0AE9248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2.45</w:t>
            </w:r>
          </w:p>
        </w:tc>
        <w:tc>
          <w:tcPr>
            <w:tcW w:w="1092" w:type="dxa"/>
            <w:noWrap/>
          </w:tcPr>
          <w:p w14:paraId="2D2BB2A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1.76 - 3.33</w:t>
            </w:r>
          </w:p>
        </w:tc>
        <w:tc>
          <w:tcPr>
            <w:tcW w:w="1036" w:type="dxa"/>
            <w:vMerge/>
            <w:noWrap/>
          </w:tcPr>
          <w:p w14:paraId="007280F1" w14:textId="77777777" w:rsidR="00F97DE9" w:rsidRPr="00004B26" w:rsidRDefault="00F97DE9" w:rsidP="00F97DE9">
            <w:pPr>
              <w:spacing w:line="276" w:lineRule="auto"/>
              <w:rPr>
                <w:rFonts w:ascii="Calibri" w:eastAsia="Calibri" w:hAnsi="Calibri" w:cs="Calibri"/>
                <w:sz w:val="20"/>
                <w:szCs w:val="20"/>
              </w:rPr>
            </w:pPr>
          </w:p>
        </w:tc>
        <w:tc>
          <w:tcPr>
            <w:tcW w:w="718" w:type="dxa"/>
            <w:noWrap/>
          </w:tcPr>
          <w:p w14:paraId="43C94992"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9.48</w:t>
            </w:r>
          </w:p>
        </w:tc>
        <w:tc>
          <w:tcPr>
            <w:tcW w:w="656" w:type="dxa"/>
            <w:noWrap/>
          </w:tcPr>
          <w:p w14:paraId="1C18481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0.14</w:t>
            </w:r>
          </w:p>
        </w:tc>
        <w:tc>
          <w:tcPr>
            <w:tcW w:w="1134" w:type="dxa"/>
            <w:noWrap/>
          </w:tcPr>
          <w:p w14:paraId="6A9239C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0.10 - 0.19</w:t>
            </w:r>
          </w:p>
        </w:tc>
        <w:tc>
          <w:tcPr>
            <w:tcW w:w="709" w:type="dxa"/>
            <w:noWrap/>
          </w:tcPr>
          <w:p w14:paraId="06BE58B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11.39</w:t>
            </w:r>
          </w:p>
        </w:tc>
        <w:tc>
          <w:tcPr>
            <w:tcW w:w="1134" w:type="dxa"/>
            <w:vMerge/>
            <w:noWrap/>
          </w:tcPr>
          <w:p w14:paraId="4F5E0F6A"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1837FC3A" w14:textId="77777777" w:rsidTr="00FE0F51">
        <w:trPr>
          <w:trHeight w:val="300"/>
        </w:trPr>
        <w:tc>
          <w:tcPr>
            <w:tcW w:w="1284" w:type="dxa"/>
            <w:vMerge/>
            <w:tcBorders>
              <w:bottom w:val="single" w:sz="12" w:space="0" w:color="auto"/>
            </w:tcBorders>
            <w:noWrap/>
          </w:tcPr>
          <w:p w14:paraId="2BD515B4" w14:textId="77777777" w:rsidR="00F97DE9" w:rsidRPr="00004B26" w:rsidRDefault="00F97DE9" w:rsidP="00F97DE9">
            <w:pPr>
              <w:spacing w:line="276" w:lineRule="auto"/>
              <w:rPr>
                <w:rFonts w:ascii="Calibri" w:eastAsia="Calibri" w:hAnsi="Calibri" w:cs="Calibri"/>
                <w:sz w:val="20"/>
                <w:szCs w:val="20"/>
              </w:rPr>
            </w:pPr>
          </w:p>
        </w:tc>
        <w:tc>
          <w:tcPr>
            <w:tcW w:w="943" w:type="dxa"/>
            <w:tcBorders>
              <w:bottom w:val="single" w:sz="12" w:space="0" w:color="auto"/>
            </w:tcBorders>
            <w:noWrap/>
          </w:tcPr>
          <w:p w14:paraId="28AE644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220</w:t>
            </w:r>
          </w:p>
        </w:tc>
        <w:tc>
          <w:tcPr>
            <w:tcW w:w="650" w:type="dxa"/>
            <w:tcBorders>
              <w:bottom w:val="single" w:sz="12" w:space="0" w:color="auto"/>
            </w:tcBorders>
            <w:noWrap/>
          </w:tcPr>
          <w:p w14:paraId="454988A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2.36</w:t>
            </w:r>
          </w:p>
        </w:tc>
        <w:tc>
          <w:tcPr>
            <w:tcW w:w="1092" w:type="dxa"/>
            <w:tcBorders>
              <w:bottom w:val="single" w:sz="12" w:space="0" w:color="auto"/>
            </w:tcBorders>
            <w:noWrap/>
          </w:tcPr>
          <w:p w14:paraId="310C437D"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1.25 - 3.51</w:t>
            </w:r>
          </w:p>
        </w:tc>
        <w:tc>
          <w:tcPr>
            <w:tcW w:w="1036" w:type="dxa"/>
            <w:vMerge/>
            <w:tcBorders>
              <w:bottom w:val="single" w:sz="12" w:space="0" w:color="auto"/>
            </w:tcBorders>
            <w:noWrap/>
          </w:tcPr>
          <w:p w14:paraId="3E85DD90" w14:textId="77777777" w:rsidR="00F97DE9" w:rsidRPr="00004B26" w:rsidRDefault="00F97DE9" w:rsidP="00F97DE9">
            <w:pPr>
              <w:spacing w:line="276" w:lineRule="auto"/>
              <w:rPr>
                <w:rFonts w:ascii="Calibri" w:eastAsia="Calibri" w:hAnsi="Calibri" w:cs="Calibri"/>
                <w:sz w:val="20"/>
                <w:szCs w:val="20"/>
              </w:rPr>
            </w:pPr>
          </w:p>
        </w:tc>
        <w:tc>
          <w:tcPr>
            <w:tcW w:w="718" w:type="dxa"/>
            <w:tcBorders>
              <w:bottom w:val="single" w:sz="12" w:space="0" w:color="auto"/>
            </w:tcBorders>
            <w:noWrap/>
          </w:tcPr>
          <w:p w14:paraId="3091BE45"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13.52</w:t>
            </w:r>
          </w:p>
        </w:tc>
        <w:tc>
          <w:tcPr>
            <w:tcW w:w="656" w:type="dxa"/>
            <w:tcBorders>
              <w:bottom w:val="single" w:sz="12" w:space="0" w:color="auto"/>
            </w:tcBorders>
            <w:noWrap/>
          </w:tcPr>
          <w:p w14:paraId="623D388D"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0.19</w:t>
            </w:r>
          </w:p>
        </w:tc>
        <w:tc>
          <w:tcPr>
            <w:tcW w:w="1134" w:type="dxa"/>
            <w:tcBorders>
              <w:bottom w:val="single" w:sz="12" w:space="0" w:color="auto"/>
            </w:tcBorders>
            <w:noWrap/>
          </w:tcPr>
          <w:p w14:paraId="61AF711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0.12 - 0.40</w:t>
            </w:r>
          </w:p>
        </w:tc>
        <w:tc>
          <w:tcPr>
            <w:tcW w:w="709" w:type="dxa"/>
            <w:tcBorders>
              <w:bottom w:val="single" w:sz="12" w:space="0" w:color="auto"/>
            </w:tcBorders>
            <w:noWrap/>
          </w:tcPr>
          <w:p w14:paraId="22930AA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20.87</w:t>
            </w:r>
          </w:p>
        </w:tc>
        <w:tc>
          <w:tcPr>
            <w:tcW w:w="1134" w:type="dxa"/>
            <w:vMerge/>
            <w:tcBorders>
              <w:bottom w:val="single" w:sz="12" w:space="0" w:color="auto"/>
            </w:tcBorders>
            <w:noWrap/>
          </w:tcPr>
          <w:p w14:paraId="7E0B7297" w14:textId="77777777" w:rsidR="00F97DE9" w:rsidRPr="00004B26" w:rsidRDefault="00F97DE9" w:rsidP="00F97DE9">
            <w:pPr>
              <w:spacing w:line="276" w:lineRule="auto"/>
              <w:rPr>
                <w:rFonts w:ascii="Calibri" w:eastAsia="Calibri" w:hAnsi="Calibri" w:cs="Calibri"/>
                <w:sz w:val="20"/>
                <w:szCs w:val="20"/>
              </w:rPr>
            </w:pPr>
          </w:p>
        </w:tc>
      </w:tr>
      <w:tr w:rsidR="00F97DE9" w:rsidRPr="00004B26" w14:paraId="49B35AED" w14:textId="77777777" w:rsidTr="00FE0F51">
        <w:trPr>
          <w:trHeight w:val="300"/>
        </w:trPr>
        <w:tc>
          <w:tcPr>
            <w:tcW w:w="1284" w:type="dxa"/>
            <w:vMerge w:val="restart"/>
            <w:tcBorders>
              <w:top w:val="single" w:sz="12" w:space="0" w:color="auto"/>
            </w:tcBorders>
            <w:noWrap/>
          </w:tcPr>
          <w:p w14:paraId="36D3E9C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Significance of effects</w:t>
            </w:r>
          </w:p>
          <w:p w14:paraId="7ABD482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(F statistic/p-value)</w:t>
            </w:r>
          </w:p>
        </w:tc>
        <w:tc>
          <w:tcPr>
            <w:tcW w:w="943" w:type="dxa"/>
            <w:tcBorders>
              <w:top w:val="single" w:sz="12" w:space="0" w:color="auto"/>
            </w:tcBorders>
            <w:noWrap/>
          </w:tcPr>
          <w:p w14:paraId="4A868CA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N </w:t>
            </w:r>
          </w:p>
        </w:tc>
        <w:tc>
          <w:tcPr>
            <w:tcW w:w="3496" w:type="dxa"/>
            <w:gridSpan w:val="4"/>
            <w:tcBorders>
              <w:top w:val="single" w:sz="12" w:space="0" w:color="auto"/>
            </w:tcBorders>
            <w:noWrap/>
          </w:tcPr>
          <w:p w14:paraId="26CE1C2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15.45 * / 0.029    </w:t>
            </w:r>
          </w:p>
        </w:tc>
        <w:tc>
          <w:tcPr>
            <w:tcW w:w="3633" w:type="dxa"/>
            <w:gridSpan w:val="4"/>
            <w:tcBorders>
              <w:top w:val="single" w:sz="12" w:space="0" w:color="auto"/>
              <w:right w:val="single" w:sz="4" w:space="0" w:color="auto"/>
            </w:tcBorders>
            <w:noWrap/>
          </w:tcPr>
          <w:p w14:paraId="4C1B2DA8"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28.37 * / 0.013    </w:t>
            </w:r>
          </w:p>
        </w:tc>
      </w:tr>
      <w:tr w:rsidR="00F97DE9" w:rsidRPr="00004B26" w14:paraId="72C176C6" w14:textId="77777777" w:rsidTr="00FE0F51">
        <w:trPr>
          <w:trHeight w:val="300"/>
        </w:trPr>
        <w:tc>
          <w:tcPr>
            <w:tcW w:w="1284" w:type="dxa"/>
            <w:vMerge/>
            <w:noWrap/>
          </w:tcPr>
          <w:p w14:paraId="00B40839"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15AC292F"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C</w:t>
            </w:r>
          </w:p>
        </w:tc>
        <w:tc>
          <w:tcPr>
            <w:tcW w:w="3496" w:type="dxa"/>
            <w:gridSpan w:val="4"/>
            <w:noWrap/>
          </w:tcPr>
          <w:p w14:paraId="08B4A594"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8.54 *** / &lt;0.001   </w:t>
            </w:r>
          </w:p>
        </w:tc>
        <w:tc>
          <w:tcPr>
            <w:tcW w:w="3633" w:type="dxa"/>
            <w:gridSpan w:val="4"/>
            <w:tcBorders>
              <w:right w:val="single" w:sz="4" w:space="0" w:color="auto"/>
            </w:tcBorders>
            <w:noWrap/>
          </w:tcPr>
          <w:p w14:paraId="1540D1E8"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6.10 *** / &lt;0.001   </w:t>
            </w:r>
          </w:p>
        </w:tc>
      </w:tr>
      <w:tr w:rsidR="00F97DE9" w:rsidRPr="00004B26" w14:paraId="2AB78035" w14:textId="77777777" w:rsidTr="00FE0F51">
        <w:trPr>
          <w:trHeight w:val="300"/>
        </w:trPr>
        <w:tc>
          <w:tcPr>
            <w:tcW w:w="1284" w:type="dxa"/>
            <w:vMerge/>
            <w:noWrap/>
          </w:tcPr>
          <w:p w14:paraId="02F6890D"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46F45E03"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N*C</w:t>
            </w:r>
          </w:p>
        </w:tc>
        <w:tc>
          <w:tcPr>
            <w:tcW w:w="3496" w:type="dxa"/>
            <w:gridSpan w:val="4"/>
            <w:noWrap/>
          </w:tcPr>
          <w:p w14:paraId="27C76BF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0.78 / 0.990    </w:t>
            </w:r>
          </w:p>
        </w:tc>
        <w:tc>
          <w:tcPr>
            <w:tcW w:w="3633" w:type="dxa"/>
            <w:gridSpan w:val="4"/>
            <w:noWrap/>
          </w:tcPr>
          <w:p w14:paraId="2885A92A"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0.90 / 0.841    </w:t>
            </w:r>
          </w:p>
        </w:tc>
      </w:tr>
      <w:tr w:rsidR="00F97DE9" w:rsidRPr="00004B26" w14:paraId="13F4AA81" w14:textId="77777777" w:rsidTr="00FE0F51">
        <w:trPr>
          <w:trHeight w:val="300"/>
        </w:trPr>
        <w:tc>
          <w:tcPr>
            <w:tcW w:w="1284" w:type="dxa"/>
            <w:vMerge/>
            <w:noWrap/>
          </w:tcPr>
          <w:p w14:paraId="5CBE43D3"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0A3CD5F0"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GDDs</w:t>
            </w:r>
          </w:p>
        </w:tc>
        <w:tc>
          <w:tcPr>
            <w:tcW w:w="3496" w:type="dxa"/>
            <w:gridSpan w:val="4"/>
            <w:noWrap/>
          </w:tcPr>
          <w:p w14:paraId="5AE81B52"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11454.45 *** / &lt;0.001   </w:t>
            </w:r>
          </w:p>
        </w:tc>
        <w:tc>
          <w:tcPr>
            <w:tcW w:w="3633" w:type="dxa"/>
            <w:gridSpan w:val="4"/>
            <w:noWrap/>
          </w:tcPr>
          <w:p w14:paraId="156D0F6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69127.11 *** / &lt;0.001   </w:t>
            </w:r>
          </w:p>
        </w:tc>
      </w:tr>
      <w:tr w:rsidR="00F97DE9" w:rsidRPr="00004B26" w14:paraId="415EC548" w14:textId="77777777" w:rsidTr="00FE0F51">
        <w:trPr>
          <w:trHeight w:val="300"/>
        </w:trPr>
        <w:tc>
          <w:tcPr>
            <w:tcW w:w="1284" w:type="dxa"/>
            <w:vMerge/>
            <w:noWrap/>
          </w:tcPr>
          <w:p w14:paraId="2C3DC04D"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58070E9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GDDs*N </w:t>
            </w:r>
          </w:p>
        </w:tc>
        <w:tc>
          <w:tcPr>
            <w:tcW w:w="3496" w:type="dxa"/>
            <w:gridSpan w:val="4"/>
            <w:noWrap/>
          </w:tcPr>
          <w:p w14:paraId="21C838D6"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35.68 *** / &lt;0.001   </w:t>
            </w:r>
          </w:p>
        </w:tc>
        <w:tc>
          <w:tcPr>
            <w:tcW w:w="3633" w:type="dxa"/>
            <w:gridSpan w:val="4"/>
            <w:noWrap/>
          </w:tcPr>
          <w:p w14:paraId="19392C22"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2452.48 *** / &lt;0.001   </w:t>
            </w:r>
          </w:p>
        </w:tc>
      </w:tr>
      <w:tr w:rsidR="00F97DE9" w:rsidRPr="00004B26" w14:paraId="73A42B57" w14:textId="77777777" w:rsidTr="00FE0F51">
        <w:trPr>
          <w:trHeight w:val="300"/>
        </w:trPr>
        <w:tc>
          <w:tcPr>
            <w:tcW w:w="1284" w:type="dxa"/>
            <w:vMerge/>
            <w:noWrap/>
          </w:tcPr>
          <w:p w14:paraId="6BC32615"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3898E60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GDDs*C</w:t>
            </w:r>
          </w:p>
        </w:tc>
        <w:tc>
          <w:tcPr>
            <w:tcW w:w="3496" w:type="dxa"/>
            <w:gridSpan w:val="4"/>
            <w:noWrap/>
          </w:tcPr>
          <w:p w14:paraId="5CBE1BE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4.17 *** / &lt;0.001   </w:t>
            </w:r>
          </w:p>
        </w:tc>
        <w:tc>
          <w:tcPr>
            <w:tcW w:w="3633" w:type="dxa"/>
            <w:gridSpan w:val="4"/>
            <w:noWrap/>
          </w:tcPr>
          <w:p w14:paraId="0442041B"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8.73 *** / &lt;0.001   </w:t>
            </w:r>
          </w:p>
        </w:tc>
      </w:tr>
      <w:tr w:rsidR="00F97DE9" w:rsidRPr="00004B26" w14:paraId="5A95C165" w14:textId="77777777" w:rsidTr="00FE0F51">
        <w:trPr>
          <w:trHeight w:val="300"/>
        </w:trPr>
        <w:tc>
          <w:tcPr>
            <w:tcW w:w="1284" w:type="dxa"/>
            <w:vMerge/>
            <w:noWrap/>
          </w:tcPr>
          <w:p w14:paraId="7C1F96E6" w14:textId="77777777" w:rsidR="00F97DE9" w:rsidRPr="00004B26" w:rsidRDefault="00F97DE9" w:rsidP="00F97DE9">
            <w:pPr>
              <w:spacing w:line="276" w:lineRule="auto"/>
              <w:rPr>
                <w:rFonts w:ascii="Calibri" w:eastAsia="Calibri" w:hAnsi="Calibri" w:cs="Calibri"/>
                <w:sz w:val="20"/>
                <w:szCs w:val="20"/>
              </w:rPr>
            </w:pPr>
          </w:p>
        </w:tc>
        <w:tc>
          <w:tcPr>
            <w:tcW w:w="943" w:type="dxa"/>
            <w:noWrap/>
          </w:tcPr>
          <w:p w14:paraId="62ECDDC7"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GDDs*N*C</w:t>
            </w:r>
          </w:p>
        </w:tc>
        <w:tc>
          <w:tcPr>
            <w:tcW w:w="3496" w:type="dxa"/>
            <w:gridSpan w:val="4"/>
            <w:noWrap/>
          </w:tcPr>
          <w:p w14:paraId="34050E9C"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0.87 / 0.916    </w:t>
            </w:r>
          </w:p>
        </w:tc>
        <w:tc>
          <w:tcPr>
            <w:tcW w:w="3633" w:type="dxa"/>
            <w:gridSpan w:val="4"/>
            <w:noWrap/>
          </w:tcPr>
          <w:p w14:paraId="410E3F0E" w14:textId="77777777" w:rsidR="00F97DE9" w:rsidRPr="00004B26" w:rsidRDefault="00F97DE9" w:rsidP="00F97DE9">
            <w:pPr>
              <w:spacing w:line="276" w:lineRule="auto"/>
              <w:rPr>
                <w:rFonts w:ascii="Calibri" w:eastAsia="Calibri" w:hAnsi="Calibri" w:cs="Calibri"/>
                <w:sz w:val="20"/>
                <w:szCs w:val="20"/>
              </w:rPr>
            </w:pPr>
            <w:r w:rsidRPr="00004B26">
              <w:rPr>
                <w:rFonts w:ascii="Calibri" w:eastAsia="Calibri" w:hAnsi="Calibri" w:cs="Calibri"/>
                <w:sz w:val="20"/>
                <w:szCs w:val="20"/>
              </w:rPr>
              <w:t xml:space="preserve">1.91 *** / &lt;0.001   </w:t>
            </w:r>
            <w:bookmarkEnd w:id="0"/>
          </w:p>
        </w:tc>
      </w:tr>
    </w:tbl>
    <w:p w14:paraId="3E291A35" w14:textId="77777777" w:rsidR="00F97DE9" w:rsidRPr="00F97DE9" w:rsidRDefault="00F97DE9" w:rsidP="00F97DE9">
      <w:pPr>
        <w:spacing w:line="276" w:lineRule="auto"/>
        <w:rPr>
          <w:rFonts w:ascii="Calibri" w:eastAsia="Calibri" w:hAnsi="Calibri" w:cs="Times New Roman"/>
          <w:b/>
        </w:rPr>
      </w:pPr>
    </w:p>
    <w:p w14:paraId="449E35C0" w14:textId="6B610520" w:rsidR="00EF10AD" w:rsidRDefault="00EF10AD">
      <w:r>
        <w:br w:type="page"/>
      </w:r>
    </w:p>
    <w:p w14:paraId="7EE01148" w14:textId="6703756C" w:rsidR="005C4F04" w:rsidRDefault="00004B26">
      <w:r w:rsidRPr="00F97DE9">
        <w:rPr>
          <w:rFonts w:ascii="Calibri" w:eastAsia="Calibri" w:hAnsi="Calibri" w:cs="Times New Roman"/>
          <w:b/>
        </w:rPr>
        <w:lastRenderedPageBreak/>
        <w:t xml:space="preserve">Tab. </w:t>
      </w:r>
      <w:r>
        <w:rPr>
          <w:rFonts w:ascii="Calibri" w:eastAsia="Calibri" w:hAnsi="Calibri" w:cs="Times New Roman"/>
          <w:b/>
        </w:rPr>
        <w:t>S8</w:t>
      </w:r>
      <w:r w:rsidRPr="00F97DE9">
        <w:rPr>
          <w:rFonts w:ascii="Calibri" w:eastAsia="Calibri" w:hAnsi="Calibri" w:cs="Times New Roman"/>
          <w:b/>
        </w:rPr>
        <w:t xml:space="preserve">: </w:t>
      </w:r>
      <w:r w:rsidRPr="00F97DE9">
        <w:rPr>
          <w:rFonts w:ascii="Calibri" w:eastAsia="Calibri" w:hAnsi="Calibri" w:cs="Times New Roman"/>
        </w:rPr>
        <w:t>Summary of</w:t>
      </w:r>
      <w:r>
        <w:rPr>
          <w:rFonts w:ascii="Calibri" w:eastAsia="Calibri" w:hAnsi="Calibri" w:cs="Times New Roman"/>
        </w:rPr>
        <w:t xml:space="preserve"> </w:t>
      </w:r>
      <w:r>
        <w:t>r</w:t>
      </w:r>
      <w:r w:rsidRPr="00DE5786">
        <w:t>elative senescence rates</w:t>
      </w:r>
      <w:r>
        <w:t xml:space="preserve">, i.e. </w:t>
      </w:r>
      <w:r w:rsidR="00B378AD">
        <w:t xml:space="preserve">average </w:t>
      </w:r>
      <w:r>
        <w:t>percent</w:t>
      </w:r>
      <w:r w:rsidR="00B378AD">
        <w:t>age</w:t>
      </w:r>
      <w:r>
        <w:t xml:space="preserve"> </w:t>
      </w:r>
      <w:r w:rsidR="00B378AD">
        <w:t>change</w:t>
      </w:r>
      <w:r>
        <w:t xml:space="preserve"> in PSRI value, </w:t>
      </w:r>
      <w:r w:rsidRPr="00DE5786">
        <w:t>from 9 June to 24 June 2020 (907 to 1107 GDDs)</w:t>
      </w:r>
      <w:r>
        <w:t xml:space="preserve"> </w:t>
      </w:r>
      <w:r w:rsidR="005C4F04">
        <w:t>giving means and standard deviations (SD) for the c</w:t>
      </w:r>
      <w:r w:rsidR="005C4F04" w:rsidRPr="005C4F04">
        <w:t>omplete diversity panel</w:t>
      </w:r>
      <w:r w:rsidR="005C4F04">
        <w:t xml:space="preserve"> and </w:t>
      </w:r>
      <w:r w:rsidR="005C4F04" w:rsidRPr="005C4F04">
        <w:t xml:space="preserve">the ten highest and lowest performing cultivars based on their </w:t>
      </w:r>
      <w:r w:rsidR="005C4F04">
        <w:t xml:space="preserve">average </w:t>
      </w:r>
      <w:r w:rsidR="005C4F04" w:rsidRPr="005C4F04">
        <w:t xml:space="preserve">genotypic effects on </w:t>
      </w:r>
      <w:r w:rsidR="00C6104D">
        <w:t xml:space="preserve">the </w:t>
      </w:r>
      <w:r w:rsidR="00C6104D">
        <w:t>Plant Senescence Reflectance Index</w:t>
      </w:r>
      <w:r w:rsidR="00C6104D" w:rsidRPr="005C4F04">
        <w:t xml:space="preserve"> </w:t>
      </w:r>
      <w:r w:rsidR="00C6104D">
        <w:t>(</w:t>
      </w:r>
      <w:r w:rsidR="005C4F04" w:rsidRPr="005C4F04">
        <w:t>PSRI</w:t>
      </w:r>
      <w:r w:rsidR="00C6104D">
        <w:t>)</w:t>
      </w:r>
      <w:bookmarkStart w:id="1" w:name="_GoBack"/>
      <w:bookmarkEnd w:id="1"/>
      <w:r w:rsidR="005C4F04" w:rsidRPr="005C4F04">
        <w:t xml:space="preserve">. The ten highest performing cultivars were </w:t>
      </w:r>
      <w:proofErr w:type="spellStart"/>
      <w:r w:rsidR="005C4F04" w:rsidRPr="005C4F04">
        <w:t>Avenir</w:t>
      </w:r>
      <w:proofErr w:type="spellEnd"/>
      <w:r w:rsidR="005C4F04" w:rsidRPr="005C4F04">
        <w:t xml:space="preserve">, </w:t>
      </w:r>
      <w:proofErr w:type="spellStart"/>
      <w:r w:rsidR="005C4F04" w:rsidRPr="005C4F04">
        <w:t>Pionier</w:t>
      </w:r>
      <w:proofErr w:type="spellEnd"/>
      <w:r w:rsidR="005C4F04" w:rsidRPr="005C4F04">
        <w:t xml:space="preserve">, Vuka, Discus, Boxer, Gourmet, </w:t>
      </w:r>
      <w:proofErr w:type="spellStart"/>
      <w:r w:rsidR="005C4F04" w:rsidRPr="005C4F04">
        <w:t>Robigous</w:t>
      </w:r>
      <w:proofErr w:type="spellEnd"/>
      <w:r w:rsidR="005C4F04" w:rsidRPr="005C4F04">
        <w:t xml:space="preserve">, Matrix, Mentor and Julius. The ten cultivars with the poorest stay-green performance were NS-46-90, Pobeda, </w:t>
      </w:r>
      <w:proofErr w:type="spellStart"/>
      <w:r w:rsidR="005C4F04" w:rsidRPr="005C4F04">
        <w:t>Cajeme</w:t>
      </w:r>
      <w:proofErr w:type="spellEnd"/>
      <w:r w:rsidR="005C4F04" w:rsidRPr="005C4F04">
        <w:t xml:space="preserve"> 71, Ivanka, </w:t>
      </w:r>
      <w:proofErr w:type="spellStart"/>
      <w:r w:rsidR="005C4F04" w:rsidRPr="005C4F04">
        <w:t>Renesansa</w:t>
      </w:r>
      <w:proofErr w:type="spellEnd"/>
      <w:r w:rsidR="005C4F04" w:rsidRPr="005C4F04">
        <w:t xml:space="preserve">, </w:t>
      </w:r>
      <w:proofErr w:type="spellStart"/>
      <w:r w:rsidR="005C4F04" w:rsidRPr="005C4F04">
        <w:t>Siete</w:t>
      </w:r>
      <w:proofErr w:type="spellEnd"/>
      <w:r w:rsidR="005C4F04" w:rsidRPr="005C4F04">
        <w:t xml:space="preserve"> </w:t>
      </w:r>
      <w:proofErr w:type="spellStart"/>
      <w:r w:rsidR="005C4F04" w:rsidRPr="005C4F04">
        <w:t>Cerros</w:t>
      </w:r>
      <w:proofErr w:type="spellEnd"/>
      <w:r w:rsidR="005C4F04" w:rsidRPr="005C4F04">
        <w:t xml:space="preserve">, Triple dirk S, NS-66-92, </w:t>
      </w:r>
      <w:proofErr w:type="spellStart"/>
      <w:r w:rsidR="005C4F04" w:rsidRPr="005C4F04">
        <w:t>Benni</w:t>
      </w:r>
      <w:proofErr w:type="spellEnd"/>
      <w:r w:rsidR="005C4F04" w:rsidRPr="005C4F04">
        <w:t xml:space="preserve"> </w:t>
      </w:r>
      <w:proofErr w:type="spellStart"/>
      <w:r w:rsidR="005C4F04" w:rsidRPr="005C4F04">
        <w:t>multifloret</w:t>
      </w:r>
      <w:proofErr w:type="spellEnd"/>
      <w:r w:rsidR="005C4F04" w:rsidRPr="005C4F04">
        <w:t xml:space="preserve"> and </w:t>
      </w:r>
      <w:proofErr w:type="spellStart"/>
      <w:r w:rsidR="005C4F04" w:rsidRPr="005C4F04">
        <w:t>Centurk</w:t>
      </w:r>
      <w:proofErr w:type="spellEnd"/>
      <w:r w:rsidR="005C4F04" w:rsidRPr="005C4F04">
        <w:t>.</w:t>
      </w:r>
      <w:r w:rsidR="005C4F04">
        <w:t xml:space="preserve"> Reliability of the r</w:t>
      </w:r>
      <w:r w:rsidR="005C4F04" w:rsidRPr="00DE5786">
        <w:t>elative senescence rate</w:t>
      </w:r>
      <w:r w:rsidR="005C4F04">
        <w:t xml:space="preserve"> refers to the complete set of cultivars and the time period between</w:t>
      </w:r>
      <w:r w:rsidR="005C4F04" w:rsidRPr="00DE5786">
        <w:t xml:space="preserve"> 9 June </w:t>
      </w:r>
      <w:r w:rsidR="008349C6">
        <w:t>and</w:t>
      </w:r>
      <w:r w:rsidR="005C4F04" w:rsidRPr="00DE5786">
        <w:t xml:space="preserve"> 24 June 2020</w:t>
      </w:r>
      <w:r w:rsidR="008349C6">
        <w:t>.</w:t>
      </w:r>
    </w:p>
    <w:p w14:paraId="62227192" w14:textId="79B16E67" w:rsidR="00004B26" w:rsidRDefault="00004B26"/>
    <w:tbl>
      <w:tblPr>
        <w:tblStyle w:val="TableGrid"/>
        <w:tblW w:w="0" w:type="auto"/>
        <w:tblLayout w:type="fixed"/>
        <w:tblLook w:val="04A0" w:firstRow="1" w:lastRow="0" w:firstColumn="1" w:lastColumn="0" w:noHBand="0" w:noVBand="1"/>
      </w:tblPr>
      <w:tblGrid>
        <w:gridCol w:w="1696"/>
        <w:gridCol w:w="993"/>
        <w:gridCol w:w="1134"/>
        <w:gridCol w:w="1559"/>
        <w:gridCol w:w="1134"/>
      </w:tblGrid>
      <w:tr w:rsidR="00EF10AD" w:rsidRPr="005C4F04" w14:paraId="3285E29C" w14:textId="77777777" w:rsidTr="00C6104D">
        <w:trPr>
          <w:trHeight w:val="300"/>
        </w:trPr>
        <w:tc>
          <w:tcPr>
            <w:tcW w:w="1696" w:type="dxa"/>
            <w:vMerge w:val="restart"/>
            <w:noWrap/>
            <w:hideMark/>
          </w:tcPr>
          <w:p w14:paraId="37FA07BB" w14:textId="785B6425" w:rsidR="00EF10AD" w:rsidRPr="005C4F04" w:rsidRDefault="00EF10AD" w:rsidP="008349C6">
            <w:pPr>
              <w:spacing w:before="120" w:after="120" w:line="276" w:lineRule="auto"/>
              <w:rPr>
                <w:b/>
                <w:sz w:val="20"/>
                <w:szCs w:val="20"/>
              </w:rPr>
            </w:pPr>
            <w:r w:rsidRPr="005C4F04">
              <w:rPr>
                <w:b/>
                <w:sz w:val="20"/>
                <w:szCs w:val="20"/>
              </w:rPr>
              <w:t>Cultivars</w:t>
            </w:r>
          </w:p>
        </w:tc>
        <w:tc>
          <w:tcPr>
            <w:tcW w:w="993" w:type="dxa"/>
            <w:vMerge w:val="restart"/>
          </w:tcPr>
          <w:p w14:paraId="46A7900C" w14:textId="3968B57B" w:rsidR="00EF10AD" w:rsidRPr="005C4F04" w:rsidRDefault="00EF10AD" w:rsidP="008349C6">
            <w:pPr>
              <w:spacing w:before="120" w:after="120"/>
              <w:rPr>
                <w:b/>
                <w:sz w:val="20"/>
                <w:szCs w:val="20"/>
              </w:rPr>
            </w:pPr>
            <w:r w:rsidRPr="005C4F04">
              <w:rPr>
                <w:b/>
                <w:sz w:val="20"/>
                <w:szCs w:val="20"/>
              </w:rPr>
              <w:t>Statistic</w:t>
            </w:r>
          </w:p>
        </w:tc>
        <w:tc>
          <w:tcPr>
            <w:tcW w:w="3827" w:type="dxa"/>
            <w:gridSpan w:val="3"/>
            <w:noWrap/>
            <w:hideMark/>
          </w:tcPr>
          <w:p w14:paraId="51F1563A" w14:textId="1E862441" w:rsidR="00EF10AD" w:rsidRPr="005C4F04" w:rsidRDefault="005C4F04" w:rsidP="008349C6">
            <w:pPr>
              <w:spacing w:before="120" w:after="120"/>
              <w:rPr>
                <w:b/>
                <w:sz w:val="20"/>
                <w:szCs w:val="20"/>
              </w:rPr>
            </w:pPr>
            <w:r w:rsidRPr="005C4F04">
              <w:rPr>
                <w:rFonts w:ascii="Calibri" w:eastAsia="Calibri" w:hAnsi="Calibri" w:cs="Calibri"/>
                <w:b/>
                <w:sz w:val="20"/>
                <w:szCs w:val="20"/>
              </w:rPr>
              <w:t>Relative senescence rate</w:t>
            </w:r>
          </w:p>
        </w:tc>
      </w:tr>
      <w:tr w:rsidR="00EF10AD" w:rsidRPr="005C4F04" w14:paraId="6171DEC7" w14:textId="77777777" w:rsidTr="00C6104D">
        <w:trPr>
          <w:trHeight w:val="300"/>
        </w:trPr>
        <w:tc>
          <w:tcPr>
            <w:tcW w:w="1696" w:type="dxa"/>
            <w:vMerge/>
            <w:noWrap/>
          </w:tcPr>
          <w:p w14:paraId="7AE67473" w14:textId="77777777" w:rsidR="00EF10AD" w:rsidRPr="005C4F04" w:rsidRDefault="00EF10AD" w:rsidP="008349C6">
            <w:pPr>
              <w:spacing w:before="120" w:after="120" w:line="276" w:lineRule="auto"/>
              <w:rPr>
                <w:rFonts w:ascii="Calibri" w:eastAsia="Calibri" w:hAnsi="Calibri" w:cs="Calibri"/>
                <w:b/>
                <w:sz w:val="20"/>
                <w:szCs w:val="20"/>
              </w:rPr>
            </w:pPr>
          </w:p>
        </w:tc>
        <w:tc>
          <w:tcPr>
            <w:tcW w:w="993" w:type="dxa"/>
            <w:vMerge/>
          </w:tcPr>
          <w:p w14:paraId="760E6333" w14:textId="77777777" w:rsidR="00EF10AD" w:rsidRPr="005C4F04" w:rsidRDefault="00EF10AD" w:rsidP="008349C6">
            <w:pPr>
              <w:spacing w:before="120" w:after="120"/>
              <w:rPr>
                <w:b/>
                <w:sz w:val="20"/>
                <w:szCs w:val="20"/>
              </w:rPr>
            </w:pPr>
          </w:p>
        </w:tc>
        <w:tc>
          <w:tcPr>
            <w:tcW w:w="1134" w:type="dxa"/>
            <w:noWrap/>
          </w:tcPr>
          <w:p w14:paraId="21008C72" w14:textId="0A4B0CD5" w:rsidR="00EF10AD" w:rsidRPr="005C4F04" w:rsidRDefault="00C6104D" w:rsidP="008349C6">
            <w:pPr>
              <w:spacing w:before="120" w:after="120"/>
              <w:rPr>
                <w:b/>
                <w:sz w:val="20"/>
                <w:szCs w:val="20"/>
              </w:rPr>
            </w:pPr>
            <w:r>
              <w:rPr>
                <w:b/>
                <w:sz w:val="20"/>
                <w:szCs w:val="20"/>
              </w:rPr>
              <w:t>Low N</w:t>
            </w:r>
          </w:p>
        </w:tc>
        <w:tc>
          <w:tcPr>
            <w:tcW w:w="1559" w:type="dxa"/>
            <w:noWrap/>
          </w:tcPr>
          <w:p w14:paraId="2D18C110" w14:textId="7C5AB0D5" w:rsidR="00EF10AD" w:rsidRPr="005C4F04" w:rsidRDefault="00C6104D" w:rsidP="008349C6">
            <w:pPr>
              <w:spacing w:before="120" w:after="120"/>
              <w:rPr>
                <w:b/>
                <w:sz w:val="20"/>
                <w:szCs w:val="20"/>
              </w:rPr>
            </w:pPr>
            <w:r>
              <w:rPr>
                <w:b/>
                <w:sz w:val="20"/>
                <w:szCs w:val="20"/>
              </w:rPr>
              <w:t>Intermediate</w:t>
            </w:r>
            <w:r w:rsidR="00EF10AD" w:rsidRPr="005C4F04">
              <w:rPr>
                <w:rFonts w:ascii="Calibri" w:eastAsia="Calibri" w:hAnsi="Calibri" w:cs="Calibri"/>
                <w:b/>
                <w:sz w:val="20"/>
                <w:szCs w:val="20"/>
              </w:rPr>
              <w:t xml:space="preserve"> </w:t>
            </w:r>
            <w:r w:rsidR="005C4F04" w:rsidRPr="005C4F04">
              <w:rPr>
                <w:rFonts w:ascii="Calibri" w:eastAsia="Calibri" w:hAnsi="Calibri" w:cs="Calibri"/>
                <w:b/>
                <w:sz w:val="20"/>
                <w:szCs w:val="20"/>
              </w:rPr>
              <w:t>N</w:t>
            </w:r>
          </w:p>
        </w:tc>
        <w:tc>
          <w:tcPr>
            <w:tcW w:w="1134" w:type="dxa"/>
            <w:noWrap/>
          </w:tcPr>
          <w:p w14:paraId="29B35FE0" w14:textId="4F605474" w:rsidR="00EF10AD" w:rsidRPr="005C4F04" w:rsidRDefault="00C6104D" w:rsidP="008349C6">
            <w:pPr>
              <w:spacing w:before="120" w:after="120"/>
              <w:rPr>
                <w:b/>
                <w:sz w:val="20"/>
                <w:szCs w:val="20"/>
              </w:rPr>
            </w:pPr>
            <w:r>
              <w:rPr>
                <w:b/>
                <w:sz w:val="20"/>
                <w:szCs w:val="20"/>
              </w:rPr>
              <w:t xml:space="preserve">High </w:t>
            </w:r>
            <w:r w:rsidR="005C4F04" w:rsidRPr="005C4F04">
              <w:rPr>
                <w:rFonts w:ascii="Calibri" w:eastAsia="Calibri" w:hAnsi="Calibri" w:cs="Calibri"/>
                <w:b/>
                <w:sz w:val="20"/>
                <w:szCs w:val="20"/>
              </w:rPr>
              <w:t>N</w:t>
            </w:r>
          </w:p>
        </w:tc>
      </w:tr>
      <w:tr w:rsidR="00EF10AD" w:rsidRPr="005C4F04" w14:paraId="3FBE5672" w14:textId="77777777" w:rsidTr="00C6104D">
        <w:trPr>
          <w:trHeight w:val="300"/>
        </w:trPr>
        <w:tc>
          <w:tcPr>
            <w:tcW w:w="1696" w:type="dxa"/>
            <w:vMerge w:val="restart"/>
            <w:noWrap/>
          </w:tcPr>
          <w:p w14:paraId="60060BBA" w14:textId="1D65C6A7" w:rsidR="00EF10AD" w:rsidRPr="008349C6" w:rsidRDefault="00EF10AD" w:rsidP="008349C6">
            <w:pPr>
              <w:spacing w:before="120" w:after="120"/>
              <w:rPr>
                <w:b/>
                <w:sz w:val="20"/>
                <w:szCs w:val="20"/>
              </w:rPr>
            </w:pPr>
            <w:r w:rsidRPr="008349C6">
              <w:rPr>
                <w:b/>
                <w:sz w:val="20"/>
                <w:szCs w:val="20"/>
              </w:rPr>
              <w:t>Complete diversity panel</w:t>
            </w:r>
          </w:p>
        </w:tc>
        <w:tc>
          <w:tcPr>
            <w:tcW w:w="993" w:type="dxa"/>
          </w:tcPr>
          <w:p w14:paraId="3A669A26" w14:textId="387D5E0C" w:rsidR="00EF10AD" w:rsidRPr="005C4F04" w:rsidRDefault="00EF10AD" w:rsidP="008349C6">
            <w:pPr>
              <w:spacing w:before="120" w:after="120"/>
              <w:rPr>
                <w:sz w:val="20"/>
                <w:szCs w:val="20"/>
              </w:rPr>
            </w:pPr>
            <w:r w:rsidRPr="005C4F04">
              <w:rPr>
                <w:sz w:val="20"/>
                <w:szCs w:val="20"/>
              </w:rPr>
              <w:t>Mean</w:t>
            </w:r>
          </w:p>
        </w:tc>
        <w:tc>
          <w:tcPr>
            <w:tcW w:w="1134" w:type="dxa"/>
            <w:noWrap/>
          </w:tcPr>
          <w:p w14:paraId="62FCD34F" w14:textId="2B8DECC5" w:rsidR="00EF10AD" w:rsidRPr="005C4F04" w:rsidRDefault="00EF10AD" w:rsidP="008349C6">
            <w:pPr>
              <w:spacing w:before="120" w:after="120"/>
              <w:jc w:val="center"/>
              <w:rPr>
                <w:sz w:val="20"/>
                <w:szCs w:val="20"/>
              </w:rPr>
            </w:pPr>
            <w:r w:rsidRPr="005C4F04">
              <w:rPr>
                <w:sz w:val="20"/>
                <w:szCs w:val="20"/>
              </w:rPr>
              <w:t>48.9</w:t>
            </w:r>
          </w:p>
        </w:tc>
        <w:tc>
          <w:tcPr>
            <w:tcW w:w="1559" w:type="dxa"/>
            <w:noWrap/>
          </w:tcPr>
          <w:p w14:paraId="18435764" w14:textId="4D6862F1" w:rsidR="00EF10AD" w:rsidRPr="005C4F04" w:rsidRDefault="00EF10AD" w:rsidP="008349C6">
            <w:pPr>
              <w:spacing w:before="120" w:after="120"/>
              <w:jc w:val="center"/>
              <w:rPr>
                <w:sz w:val="20"/>
                <w:szCs w:val="20"/>
              </w:rPr>
            </w:pPr>
            <w:r w:rsidRPr="005C4F04">
              <w:rPr>
                <w:sz w:val="20"/>
                <w:szCs w:val="20"/>
              </w:rPr>
              <w:t>54.7</w:t>
            </w:r>
          </w:p>
        </w:tc>
        <w:tc>
          <w:tcPr>
            <w:tcW w:w="1134" w:type="dxa"/>
            <w:noWrap/>
          </w:tcPr>
          <w:p w14:paraId="6A7C5B10" w14:textId="358DFE9F" w:rsidR="00EF10AD" w:rsidRPr="005C4F04" w:rsidRDefault="00EF10AD" w:rsidP="008349C6">
            <w:pPr>
              <w:spacing w:before="120" w:after="120"/>
              <w:jc w:val="center"/>
              <w:rPr>
                <w:sz w:val="20"/>
                <w:szCs w:val="20"/>
              </w:rPr>
            </w:pPr>
            <w:r w:rsidRPr="005C4F04">
              <w:rPr>
                <w:sz w:val="20"/>
                <w:szCs w:val="20"/>
              </w:rPr>
              <w:t>9.4</w:t>
            </w:r>
          </w:p>
        </w:tc>
      </w:tr>
      <w:tr w:rsidR="00EF10AD" w:rsidRPr="005C4F04" w14:paraId="1B26957E" w14:textId="77777777" w:rsidTr="00C6104D">
        <w:trPr>
          <w:trHeight w:val="300"/>
        </w:trPr>
        <w:tc>
          <w:tcPr>
            <w:tcW w:w="1696" w:type="dxa"/>
            <w:vMerge/>
            <w:noWrap/>
          </w:tcPr>
          <w:p w14:paraId="555357F5" w14:textId="1CFD52FF" w:rsidR="00EF10AD" w:rsidRPr="008349C6" w:rsidRDefault="00EF10AD" w:rsidP="008349C6">
            <w:pPr>
              <w:spacing w:before="120" w:after="120"/>
              <w:rPr>
                <w:b/>
                <w:sz w:val="20"/>
                <w:szCs w:val="20"/>
              </w:rPr>
            </w:pPr>
          </w:p>
        </w:tc>
        <w:tc>
          <w:tcPr>
            <w:tcW w:w="993" w:type="dxa"/>
          </w:tcPr>
          <w:p w14:paraId="315D7945" w14:textId="253BE515" w:rsidR="00EF10AD" w:rsidRPr="005C4F04" w:rsidRDefault="00EF10AD" w:rsidP="008349C6">
            <w:pPr>
              <w:spacing w:before="120" w:after="120"/>
              <w:rPr>
                <w:sz w:val="20"/>
                <w:szCs w:val="20"/>
              </w:rPr>
            </w:pPr>
            <w:r w:rsidRPr="005C4F04">
              <w:rPr>
                <w:sz w:val="20"/>
                <w:szCs w:val="20"/>
              </w:rPr>
              <w:t>SD</w:t>
            </w:r>
          </w:p>
        </w:tc>
        <w:tc>
          <w:tcPr>
            <w:tcW w:w="1134" w:type="dxa"/>
            <w:noWrap/>
            <w:hideMark/>
          </w:tcPr>
          <w:p w14:paraId="7962314F" w14:textId="1B29A490"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18.0</w:t>
            </w:r>
          </w:p>
        </w:tc>
        <w:tc>
          <w:tcPr>
            <w:tcW w:w="1559" w:type="dxa"/>
            <w:noWrap/>
            <w:hideMark/>
          </w:tcPr>
          <w:p w14:paraId="470AA5B3" w14:textId="14F0D415"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24.9</w:t>
            </w:r>
          </w:p>
        </w:tc>
        <w:tc>
          <w:tcPr>
            <w:tcW w:w="1134" w:type="dxa"/>
            <w:noWrap/>
            <w:hideMark/>
          </w:tcPr>
          <w:p w14:paraId="7E83A38F" w14:textId="7604D83B"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18.3</w:t>
            </w:r>
          </w:p>
        </w:tc>
      </w:tr>
      <w:tr w:rsidR="00EF10AD" w:rsidRPr="005C4F04" w14:paraId="1539F462" w14:textId="77777777" w:rsidTr="00C6104D">
        <w:trPr>
          <w:trHeight w:val="300"/>
        </w:trPr>
        <w:tc>
          <w:tcPr>
            <w:tcW w:w="1696" w:type="dxa"/>
            <w:vMerge w:val="restart"/>
            <w:noWrap/>
          </w:tcPr>
          <w:p w14:paraId="43B184AA" w14:textId="2BF66EE6" w:rsidR="00EF10AD" w:rsidRPr="008349C6" w:rsidRDefault="00EF10AD" w:rsidP="008349C6">
            <w:pPr>
              <w:spacing w:before="120" w:after="120"/>
              <w:rPr>
                <w:b/>
                <w:sz w:val="20"/>
                <w:szCs w:val="20"/>
              </w:rPr>
            </w:pPr>
            <w:r w:rsidRPr="008349C6">
              <w:rPr>
                <w:b/>
                <w:sz w:val="20"/>
                <w:szCs w:val="20"/>
              </w:rPr>
              <w:t>High performers</w:t>
            </w:r>
          </w:p>
        </w:tc>
        <w:tc>
          <w:tcPr>
            <w:tcW w:w="993" w:type="dxa"/>
          </w:tcPr>
          <w:p w14:paraId="0C3B4C05" w14:textId="2A5D63CD" w:rsidR="00EF10AD" w:rsidRPr="005C4F04" w:rsidRDefault="00EF10AD" w:rsidP="008349C6">
            <w:pPr>
              <w:spacing w:before="120" w:after="120"/>
              <w:rPr>
                <w:sz w:val="20"/>
                <w:szCs w:val="20"/>
              </w:rPr>
            </w:pPr>
            <w:r w:rsidRPr="005C4F04">
              <w:rPr>
                <w:sz w:val="20"/>
                <w:szCs w:val="20"/>
              </w:rPr>
              <w:t>Mean</w:t>
            </w:r>
          </w:p>
        </w:tc>
        <w:tc>
          <w:tcPr>
            <w:tcW w:w="1134" w:type="dxa"/>
            <w:noWrap/>
          </w:tcPr>
          <w:p w14:paraId="59E0229F" w14:textId="56354820" w:rsidR="00EF10AD" w:rsidRPr="005C4F04" w:rsidRDefault="00EF10AD" w:rsidP="008349C6">
            <w:pPr>
              <w:spacing w:before="120" w:after="120"/>
              <w:jc w:val="center"/>
              <w:rPr>
                <w:sz w:val="20"/>
                <w:szCs w:val="20"/>
              </w:rPr>
            </w:pPr>
            <w:r w:rsidRPr="005C4F04">
              <w:rPr>
                <w:sz w:val="20"/>
                <w:szCs w:val="20"/>
              </w:rPr>
              <w:t>30.9</w:t>
            </w:r>
          </w:p>
        </w:tc>
        <w:tc>
          <w:tcPr>
            <w:tcW w:w="1559" w:type="dxa"/>
            <w:noWrap/>
          </w:tcPr>
          <w:p w14:paraId="069D208E" w14:textId="551CC9A4" w:rsidR="00EF10AD" w:rsidRPr="005C4F04" w:rsidRDefault="00EF10AD" w:rsidP="008349C6">
            <w:pPr>
              <w:spacing w:before="120" w:after="120"/>
              <w:jc w:val="center"/>
              <w:rPr>
                <w:sz w:val="20"/>
                <w:szCs w:val="20"/>
              </w:rPr>
            </w:pPr>
            <w:r w:rsidRPr="005C4F04">
              <w:rPr>
                <w:sz w:val="20"/>
                <w:szCs w:val="20"/>
              </w:rPr>
              <w:t>28.0</w:t>
            </w:r>
          </w:p>
        </w:tc>
        <w:tc>
          <w:tcPr>
            <w:tcW w:w="1134" w:type="dxa"/>
            <w:noWrap/>
          </w:tcPr>
          <w:p w14:paraId="54F6A58D" w14:textId="4C70867F" w:rsidR="00EF10AD" w:rsidRPr="005C4F04" w:rsidRDefault="00EF10AD" w:rsidP="008349C6">
            <w:pPr>
              <w:spacing w:before="120" w:after="120"/>
              <w:jc w:val="center"/>
              <w:rPr>
                <w:sz w:val="20"/>
                <w:szCs w:val="20"/>
              </w:rPr>
            </w:pPr>
            <w:r w:rsidRPr="005C4F04">
              <w:rPr>
                <w:sz w:val="20"/>
                <w:szCs w:val="20"/>
              </w:rPr>
              <w:t>-4.9</w:t>
            </w:r>
          </w:p>
        </w:tc>
      </w:tr>
      <w:tr w:rsidR="00EF10AD" w:rsidRPr="005C4F04" w14:paraId="381CA3B9" w14:textId="77777777" w:rsidTr="00C6104D">
        <w:trPr>
          <w:trHeight w:val="300"/>
        </w:trPr>
        <w:tc>
          <w:tcPr>
            <w:tcW w:w="1696" w:type="dxa"/>
            <w:vMerge/>
            <w:noWrap/>
          </w:tcPr>
          <w:p w14:paraId="3DA7DCD8" w14:textId="77777777" w:rsidR="00EF10AD" w:rsidRPr="008349C6" w:rsidRDefault="00EF10AD" w:rsidP="008349C6">
            <w:pPr>
              <w:spacing w:before="120" w:after="120"/>
              <w:rPr>
                <w:b/>
                <w:sz w:val="20"/>
                <w:szCs w:val="20"/>
              </w:rPr>
            </w:pPr>
          </w:p>
        </w:tc>
        <w:tc>
          <w:tcPr>
            <w:tcW w:w="993" w:type="dxa"/>
          </w:tcPr>
          <w:p w14:paraId="6BD01DF0" w14:textId="5BCA7C7F" w:rsidR="00EF10AD" w:rsidRPr="005C4F04" w:rsidRDefault="00EF10AD" w:rsidP="008349C6">
            <w:pPr>
              <w:spacing w:before="120" w:after="120"/>
              <w:rPr>
                <w:sz w:val="20"/>
                <w:szCs w:val="20"/>
              </w:rPr>
            </w:pPr>
            <w:r w:rsidRPr="005C4F04">
              <w:rPr>
                <w:sz w:val="20"/>
                <w:szCs w:val="20"/>
              </w:rPr>
              <w:t>SD</w:t>
            </w:r>
          </w:p>
        </w:tc>
        <w:tc>
          <w:tcPr>
            <w:tcW w:w="1134" w:type="dxa"/>
            <w:noWrap/>
          </w:tcPr>
          <w:p w14:paraId="2A19675E" w14:textId="7D1F6235"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8.9</w:t>
            </w:r>
          </w:p>
        </w:tc>
        <w:tc>
          <w:tcPr>
            <w:tcW w:w="1559" w:type="dxa"/>
            <w:noWrap/>
          </w:tcPr>
          <w:p w14:paraId="2B9F3945" w14:textId="32E84EE3"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10.7</w:t>
            </w:r>
          </w:p>
        </w:tc>
        <w:tc>
          <w:tcPr>
            <w:tcW w:w="1134" w:type="dxa"/>
            <w:noWrap/>
          </w:tcPr>
          <w:p w14:paraId="1664E7C8" w14:textId="15273342"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4.5</w:t>
            </w:r>
          </w:p>
        </w:tc>
      </w:tr>
      <w:tr w:rsidR="00EF10AD" w:rsidRPr="005C4F04" w14:paraId="1701F8AC" w14:textId="77777777" w:rsidTr="00C6104D">
        <w:trPr>
          <w:trHeight w:val="300"/>
        </w:trPr>
        <w:tc>
          <w:tcPr>
            <w:tcW w:w="1696" w:type="dxa"/>
            <w:vMerge w:val="restart"/>
            <w:noWrap/>
          </w:tcPr>
          <w:p w14:paraId="25DEBB8B" w14:textId="76065733" w:rsidR="00EF10AD" w:rsidRPr="008349C6" w:rsidRDefault="00EF10AD" w:rsidP="008349C6">
            <w:pPr>
              <w:spacing w:before="120" w:after="120"/>
              <w:rPr>
                <w:b/>
                <w:sz w:val="20"/>
                <w:szCs w:val="20"/>
              </w:rPr>
            </w:pPr>
            <w:r w:rsidRPr="008349C6">
              <w:rPr>
                <w:b/>
                <w:sz w:val="20"/>
                <w:szCs w:val="20"/>
              </w:rPr>
              <w:t>Low performers</w:t>
            </w:r>
          </w:p>
        </w:tc>
        <w:tc>
          <w:tcPr>
            <w:tcW w:w="993" w:type="dxa"/>
          </w:tcPr>
          <w:p w14:paraId="6CCD77F2" w14:textId="60379B5C" w:rsidR="00EF10AD" w:rsidRPr="005C4F04" w:rsidRDefault="00EF10AD" w:rsidP="008349C6">
            <w:pPr>
              <w:spacing w:before="120" w:after="120"/>
              <w:rPr>
                <w:sz w:val="20"/>
                <w:szCs w:val="20"/>
              </w:rPr>
            </w:pPr>
            <w:r w:rsidRPr="005C4F04">
              <w:rPr>
                <w:sz w:val="20"/>
                <w:szCs w:val="20"/>
              </w:rPr>
              <w:t>Mean</w:t>
            </w:r>
          </w:p>
        </w:tc>
        <w:tc>
          <w:tcPr>
            <w:tcW w:w="1134" w:type="dxa"/>
            <w:noWrap/>
          </w:tcPr>
          <w:p w14:paraId="217F5E73" w14:textId="609A6555" w:rsidR="00EF10AD" w:rsidRPr="005C4F04" w:rsidRDefault="00EF10AD" w:rsidP="008349C6">
            <w:pPr>
              <w:spacing w:before="120" w:after="120"/>
              <w:jc w:val="center"/>
              <w:rPr>
                <w:sz w:val="20"/>
                <w:szCs w:val="20"/>
              </w:rPr>
            </w:pPr>
            <w:r w:rsidRPr="005C4F04">
              <w:rPr>
                <w:sz w:val="20"/>
                <w:szCs w:val="20"/>
              </w:rPr>
              <w:t>33.3</w:t>
            </w:r>
          </w:p>
        </w:tc>
        <w:tc>
          <w:tcPr>
            <w:tcW w:w="1559" w:type="dxa"/>
            <w:noWrap/>
          </w:tcPr>
          <w:p w14:paraId="2E572C08" w14:textId="1E2E47F2" w:rsidR="00EF10AD" w:rsidRPr="005C4F04" w:rsidRDefault="00EF10AD" w:rsidP="008349C6">
            <w:pPr>
              <w:spacing w:before="120" w:after="120"/>
              <w:jc w:val="center"/>
              <w:rPr>
                <w:sz w:val="20"/>
                <w:szCs w:val="20"/>
              </w:rPr>
            </w:pPr>
            <w:r w:rsidRPr="005C4F04">
              <w:rPr>
                <w:sz w:val="20"/>
                <w:szCs w:val="20"/>
              </w:rPr>
              <w:t>47.0</w:t>
            </w:r>
          </w:p>
        </w:tc>
        <w:tc>
          <w:tcPr>
            <w:tcW w:w="1134" w:type="dxa"/>
            <w:noWrap/>
          </w:tcPr>
          <w:p w14:paraId="614108F8" w14:textId="708ACF20" w:rsidR="00EF10AD" w:rsidRPr="005C4F04" w:rsidRDefault="00EF10AD" w:rsidP="008349C6">
            <w:pPr>
              <w:spacing w:before="120" w:after="120"/>
              <w:jc w:val="center"/>
              <w:rPr>
                <w:sz w:val="20"/>
                <w:szCs w:val="20"/>
              </w:rPr>
            </w:pPr>
            <w:r w:rsidRPr="005C4F04">
              <w:rPr>
                <w:sz w:val="20"/>
                <w:szCs w:val="20"/>
              </w:rPr>
              <w:t>56.6</w:t>
            </w:r>
          </w:p>
        </w:tc>
      </w:tr>
      <w:tr w:rsidR="00EF10AD" w:rsidRPr="005C4F04" w14:paraId="1A550F82" w14:textId="77777777" w:rsidTr="00C6104D">
        <w:trPr>
          <w:trHeight w:val="300"/>
        </w:trPr>
        <w:tc>
          <w:tcPr>
            <w:tcW w:w="1696" w:type="dxa"/>
            <w:vMerge/>
            <w:noWrap/>
          </w:tcPr>
          <w:p w14:paraId="19049D83" w14:textId="77777777" w:rsidR="00EF10AD" w:rsidRPr="008349C6" w:rsidRDefault="00EF10AD" w:rsidP="008349C6">
            <w:pPr>
              <w:spacing w:before="120" w:after="120"/>
              <w:rPr>
                <w:b/>
                <w:sz w:val="20"/>
                <w:szCs w:val="20"/>
              </w:rPr>
            </w:pPr>
          </w:p>
        </w:tc>
        <w:tc>
          <w:tcPr>
            <w:tcW w:w="993" w:type="dxa"/>
          </w:tcPr>
          <w:p w14:paraId="611B7332" w14:textId="5050133B" w:rsidR="00EF10AD" w:rsidRPr="005C4F04" w:rsidRDefault="00EF10AD" w:rsidP="008349C6">
            <w:pPr>
              <w:spacing w:before="120" w:after="120"/>
              <w:rPr>
                <w:sz w:val="20"/>
                <w:szCs w:val="20"/>
              </w:rPr>
            </w:pPr>
            <w:r w:rsidRPr="005C4F04">
              <w:rPr>
                <w:sz w:val="20"/>
                <w:szCs w:val="20"/>
              </w:rPr>
              <w:t>SD</w:t>
            </w:r>
          </w:p>
        </w:tc>
        <w:tc>
          <w:tcPr>
            <w:tcW w:w="1134" w:type="dxa"/>
            <w:noWrap/>
          </w:tcPr>
          <w:p w14:paraId="751F1F60" w14:textId="38078E74"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14.4</w:t>
            </w:r>
          </w:p>
        </w:tc>
        <w:tc>
          <w:tcPr>
            <w:tcW w:w="1559" w:type="dxa"/>
            <w:noWrap/>
          </w:tcPr>
          <w:p w14:paraId="46039A63" w14:textId="1BE627D2"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20.0</w:t>
            </w:r>
          </w:p>
        </w:tc>
        <w:tc>
          <w:tcPr>
            <w:tcW w:w="1134" w:type="dxa"/>
            <w:noWrap/>
          </w:tcPr>
          <w:p w14:paraId="1346B331" w14:textId="679269A5" w:rsidR="00EF10AD" w:rsidRPr="005C4F04" w:rsidRDefault="005C4F04" w:rsidP="008349C6">
            <w:pPr>
              <w:spacing w:before="120" w:after="120"/>
              <w:jc w:val="center"/>
              <w:rPr>
                <w:sz w:val="20"/>
                <w:szCs w:val="20"/>
              </w:rPr>
            </w:pPr>
            <w:r w:rsidRPr="005C4F04">
              <w:rPr>
                <w:rFonts w:cstheme="minorHAnsi"/>
                <w:sz w:val="20"/>
                <w:szCs w:val="20"/>
              </w:rPr>
              <w:t>±</w:t>
            </w:r>
            <w:r w:rsidR="00EF10AD" w:rsidRPr="005C4F04">
              <w:rPr>
                <w:sz w:val="20"/>
                <w:szCs w:val="20"/>
              </w:rPr>
              <w:t>24.9</w:t>
            </w:r>
          </w:p>
        </w:tc>
      </w:tr>
      <w:tr w:rsidR="00EF10AD" w:rsidRPr="005C4F04" w14:paraId="34244171" w14:textId="77777777" w:rsidTr="00C6104D">
        <w:trPr>
          <w:trHeight w:val="300"/>
        </w:trPr>
        <w:tc>
          <w:tcPr>
            <w:tcW w:w="1696" w:type="dxa"/>
            <w:noWrap/>
          </w:tcPr>
          <w:p w14:paraId="4F490E85" w14:textId="5AE85A6A" w:rsidR="00EF10AD" w:rsidRPr="008349C6" w:rsidRDefault="00EF10AD" w:rsidP="008349C6">
            <w:pPr>
              <w:spacing w:before="120" w:after="120"/>
              <w:rPr>
                <w:b/>
                <w:sz w:val="20"/>
                <w:szCs w:val="20"/>
              </w:rPr>
            </w:pPr>
            <w:r w:rsidRPr="008349C6">
              <w:rPr>
                <w:b/>
                <w:sz w:val="20"/>
                <w:szCs w:val="20"/>
              </w:rPr>
              <w:t>Reliability</w:t>
            </w:r>
          </w:p>
        </w:tc>
        <w:tc>
          <w:tcPr>
            <w:tcW w:w="993" w:type="dxa"/>
          </w:tcPr>
          <w:p w14:paraId="6EA05085" w14:textId="77777777" w:rsidR="00EF10AD" w:rsidRPr="005C4F04" w:rsidRDefault="00EF10AD" w:rsidP="008349C6">
            <w:pPr>
              <w:spacing w:before="120" w:after="120"/>
              <w:jc w:val="center"/>
              <w:rPr>
                <w:sz w:val="20"/>
                <w:szCs w:val="20"/>
              </w:rPr>
            </w:pPr>
          </w:p>
        </w:tc>
        <w:tc>
          <w:tcPr>
            <w:tcW w:w="3827" w:type="dxa"/>
            <w:gridSpan w:val="3"/>
            <w:noWrap/>
          </w:tcPr>
          <w:p w14:paraId="15172647" w14:textId="6A02205C" w:rsidR="00EF10AD" w:rsidRPr="005C4F04" w:rsidRDefault="00EF10AD" w:rsidP="008349C6">
            <w:pPr>
              <w:spacing w:before="120" w:after="120"/>
              <w:jc w:val="center"/>
              <w:rPr>
                <w:sz w:val="20"/>
                <w:szCs w:val="20"/>
              </w:rPr>
            </w:pPr>
            <w:r w:rsidRPr="005C4F04">
              <w:rPr>
                <w:sz w:val="20"/>
                <w:szCs w:val="20"/>
              </w:rPr>
              <w:t>0.24</w:t>
            </w:r>
          </w:p>
        </w:tc>
      </w:tr>
    </w:tbl>
    <w:p w14:paraId="7FFCE68C" w14:textId="63F04EEC" w:rsidR="00004B26" w:rsidRDefault="00004B26"/>
    <w:sectPr w:rsidR="00004B2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18C"/>
    <w:rsid w:val="00004B26"/>
    <w:rsid w:val="002B4DA6"/>
    <w:rsid w:val="005C4F04"/>
    <w:rsid w:val="0080618C"/>
    <w:rsid w:val="008349C6"/>
    <w:rsid w:val="00B378AD"/>
    <w:rsid w:val="00C6104D"/>
    <w:rsid w:val="00EF10AD"/>
    <w:rsid w:val="00F14D0D"/>
    <w:rsid w:val="00F97D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685E"/>
  <w15:chartTrackingRefBased/>
  <w15:docId w15:val="{96D24C33-AC69-4499-876C-7BCFCE57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DE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02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Behn</dc:creator>
  <cp:keywords/>
  <dc:description/>
  <cp:lastModifiedBy>Helen Behn</cp:lastModifiedBy>
  <cp:revision>5</cp:revision>
  <dcterms:created xsi:type="dcterms:W3CDTF">2025-07-23T17:21:00Z</dcterms:created>
  <dcterms:modified xsi:type="dcterms:W3CDTF">2025-08-05T17:12:00Z</dcterms:modified>
</cp:coreProperties>
</file>