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96CC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宋体" w:cs="Times New Roman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36"/>
          <w:szCs w:val="36"/>
        </w:rPr>
        <w:t>Regulation and functional analysis of </w:t>
      </w:r>
      <w:r>
        <w:rPr>
          <w:rFonts w:hint="eastAsia" w:ascii="Times New Roman" w:hAnsi="Times New Roman" w:eastAsia="宋体" w:cs="Times New Roman"/>
          <w:b w:val="0"/>
          <w:bCs w:val="0"/>
          <w:sz w:val="36"/>
          <w:szCs w:val="36"/>
          <w:lang w:val="en-US" w:eastAsia="zh-CN"/>
        </w:rPr>
        <w:t>BvMBF1c</w:t>
      </w:r>
      <w:r>
        <w:rPr>
          <w:rFonts w:hint="eastAsia" w:ascii="Times New Roman" w:hAnsi="Times New Roman" w:eastAsia="宋体" w:cs="Times New Roman"/>
          <w:b w:val="0"/>
          <w:bCs w:val="0"/>
          <w:sz w:val="36"/>
          <w:szCs w:val="36"/>
        </w:rPr>
        <w:t xml:space="preserve"> in response to 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sz w:val="36"/>
          <w:szCs w:val="36"/>
          <w:lang w:val="en-US" w:eastAsia="zh-CN"/>
        </w:rPr>
        <w:t>Cercospora leaf spot</w:t>
      </w:r>
      <w:r>
        <w:rPr>
          <w:rFonts w:hint="eastAsia" w:ascii="Times New Roman" w:hAnsi="Times New Roman" w:eastAsia="宋体" w:cs="Times New Roman"/>
          <w:b w:val="0"/>
          <w:bCs w:val="0"/>
          <w:sz w:val="36"/>
          <w:szCs w:val="36"/>
          <w:lang w:val="en-US" w:eastAsia="zh-CN"/>
        </w:rPr>
        <w:t xml:space="preserve"> (CLS)</w:t>
      </w:r>
      <w:r>
        <w:rPr>
          <w:rFonts w:hint="eastAsia" w:ascii="Times New Roman" w:hAnsi="Times New Roman" w:eastAsia="宋体" w:cs="Times New Roman"/>
          <w:b w:val="0"/>
          <w:bCs w:val="0"/>
          <w:sz w:val="36"/>
          <w:szCs w:val="36"/>
        </w:rPr>
        <w:t xml:space="preserve"> stresses in </w:t>
      </w:r>
      <w:r>
        <w:rPr>
          <w:rFonts w:hint="eastAsia" w:ascii="Times New Roman" w:hAnsi="Times New Roman" w:eastAsia="宋体" w:cs="Times New Roman"/>
          <w:b w:val="0"/>
          <w:bCs w:val="0"/>
          <w:sz w:val="36"/>
          <w:szCs w:val="36"/>
          <w:lang w:val="en-US" w:eastAsia="zh-CN"/>
        </w:rPr>
        <w:t>Sugar beet (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sz w:val="36"/>
          <w:szCs w:val="36"/>
          <w:lang w:val="en-US" w:eastAsia="zh-CN"/>
        </w:rPr>
        <w:t>Beta vulgaris</w:t>
      </w:r>
      <w:r>
        <w:rPr>
          <w:rFonts w:hint="eastAsia" w:ascii="Times New Roman" w:hAnsi="Times New Roman" w:eastAsia="宋体" w:cs="Times New Roman"/>
          <w:b w:val="0"/>
          <w:bCs w:val="0"/>
          <w:sz w:val="36"/>
          <w:szCs w:val="36"/>
          <w:lang w:val="en-US" w:eastAsia="zh-CN"/>
        </w:rPr>
        <w:t> L.)</w:t>
      </w:r>
    </w:p>
    <w:p w14:paraId="1758B5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宋体" w:cs="Times New Roman"/>
          <w:b w:val="0"/>
          <w:bCs w:val="0"/>
          <w:sz w:val="36"/>
          <w:szCs w:val="36"/>
          <w:lang w:val="en-US" w:eastAsia="zh-CN"/>
        </w:rPr>
      </w:pPr>
    </w:p>
    <w:p w14:paraId="240BA9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jc w:val="both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szCs w:val="24"/>
        </w:rPr>
      </w:pPr>
    </w:p>
    <w:p w14:paraId="3AEBBD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jc w:val="both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sz w:val="24"/>
          <w:szCs w:val="24"/>
          <w:vertAlign w:val="superscript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Hongyong Lou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Guangzhou Ding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superscript"/>
          <w:lang w:val="en-US" w:eastAsia="zh-CN"/>
        </w:rPr>
        <w:t xml:space="preserve">1,2*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Chunlei Zhao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  Yanli Li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superscript"/>
          <w:lang w:val="en-US" w:eastAsia="zh-CN"/>
        </w:rPr>
        <w:t xml:space="preserve">1 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t>Changmei Wu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sz w:val="24"/>
          <w:szCs w:val="24"/>
          <w:vertAlign w:val="superscript"/>
          <w:lang w:val="en-US" w:eastAsia="zh-CN"/>
        </w:rPr>
        <w:t>1</w:t>
      </w:r>
    </w:p>
    <w:p w14:paraId="30D365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sz w:val="24"/>
          <w:szCs w:val="24"/>
          <w:vertAlign w:val="superscript"/>
          <w:lang w:val="en-US" w:eastAsia="zh-CN"/>
        </w:rPr>
      </w:pPr>
    </w:p>
    <w:p w14:paraId="7327B7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jc w:val="both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1.College of Modern Agriculture and Ecological Environment, Heilongjiang University, Harbin 150080, China;</w:t>
      </w:r>
    </w:p>
    <w:p w14:paraId="722808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jc w:val="both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2. Sugar Beet Engineering Research Center of Heilongjiang Province, Harbin 150080, China;</w:t>
      </w:r>
    </w:p>
    <w:p w14:paraId="521AEA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jc w:val="both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* Correspondence: dgz@hlju.edu.cn;  Tel.: +86-1370-4516-449</w:t>
      </w:r>
    </w:p>
    <w:p w14:paraId="0FAB0017"/>
    <w:p w14:paraId="1E3E418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7430770"/>
            <wp:effectExtent l="0" t="0" r="2540" b="6350"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3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2CE1A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Figure S1. A map of sorting signal importance for subcellular localization prediction.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(A-C)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Predicted subcellular localization of MBF1 in 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sz w:val="24"/>
          <w:szCs w:val="24"/>
          <w:lang w:val="en-US" w:eastAsia="zh-CN"/>
        </w:rPr>
        <w:t>Arabidopsis thaliana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(D,E)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Predicted subcellular localization of MBF1 in sugar beet.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(F-J)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Predicted subcellular localization of MBF1 in 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color w:val="auto"/>
          <w:kern w:val="0"/>
          <w:sz w:val="24"/>
          <w:szCs w:val="24"/>
          <w:lang w:val="en-US" w:eastAsia="zh-CN"/>
        </w:rPr>
        <w:t>Citrus sinensis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(K-M)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Predicted subcellular localization of MBF1 in 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color w:val="auto"/>
          <w:kern w:val="0"/>
          <w:sz w:val="24"/>
          <w:szCs w:val="24"/>
          <w:lang w:val="en-US" w:eastAsia="zh-CN"/>
        </w:rPr>
        <w:t>Oryza sativa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(N-P)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Predicted subcellular localization of MBF1 in 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color w:val="auto"/>
          <w:kern w:val="0"/>
          <w:sz w:val="24"/>
          <w:szCs w:val="24"/>
          <w:lang w:val="en-US" w:eastAsia="zh-CN"/>
        </w:rPr>
        <w:t>Populus trichocarpa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.   </w:t>
      </w:r>
    </w:p>
    <w:p w14:paraId="54F6A6A5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287A8AFF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5265420" cy="1344930"/>
            <wp:effectExtent l="0" t="0" r="7620" b="11430"/>
            <wp:docPr id="1" name="图片 1" descr="跨膜结构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跨膜结构域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34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D8E58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Figure S2. Prediction of transmembrane helices in BvMBF1b and BvMBF1c using TMHMM.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(A)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 BvMBF1b; 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(B)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 BvMBF1c. The posterior probability curves—purple (transmembrane), red (inside), and blue (outside)—show no characteristic peaks indicative of transmembrane regions, supporting their identity as soluble, non-membrane-anchored proteins. The x-axis represents amino acid position; the y-axis indicates region assignment probability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( predicted TMHs= 0).</w:t>
      </w:r>
    </w:p>
    <w:p w14:paraId="05182D41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1C0102F0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5E6B83CE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5AF8896B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68847184">
      <w:pPr>
        <w:rPr>
          <w:rFonts w:hint="default" w:eastAsiaTheme="minorEastAsia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14007E"/>
    <w:multiLevelType w:val="singleLevel"/>
    <w:tmpl w:val="5F14007E"/>
    <w:lvl w:ilvl="0" w:tentative="0">
      <w:start w:val="1"/>
      <w:numFmt w:val="chineseCounting"/>
      <w:pStyle w:val="3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555AC"/>
    <w:rsid w:val="01F11B2E"/>
    <w:rsid w:val="02496EBD"/>
    <w:rsid w:val="04BE56AD"/>
    <w:rsid w:val="05DE1AB9"/>
    <w:rsid w:val="061D41C0"/>
    <w:rsid w:val="065F10D4"/>
    <w:rsid w:val="07CF68F8"/>
    <w:rsid w:val="0883561E"/>
    <w:rsid w:val="09AB5BD2"/>
    <w:rsid w:val="0B0D6717"/>
    <w:rsid w:val="0B4A5BA4"/>
    <w:rsid w:val="0B6627B2"/>
    <w:rsid w:val="0C4C44E2"/>
    <w:rsid w:val="0D55158B"/>
    <w:rsid w:val="0DB87289"/>
    <w:rsid w:val="0DBA713F"/>
    <w:rsid w:val="0E552F53"/>
    <w:rsid w:val="0EAF21B2"/>
    <w:rsid w:val="0F0528D5"/>
    <w:rsid w:val="0FA435AC"/>
    <w:rsid w:val="102F365E"/>
    <w:rsid w:val="10BE7AF8"/>
    <w:rsid w:val="128D6AFD"/>
    <w:rsid w:val="12BF2489"/>
    <w:rsid w:val="13E77EA9"/>
    <w:rsid w:val="171502F9"/>
    <w:rsid w:val="17BA24DE"/>
    <w:rsid w:val="18107C57"/>
    <w:rsid w:val="18191ADC"/>
    <w:rsid w:val="189869C5"/>
    <w:rsid w:val="19032EA0"/>
    <w:rsid w:val="196264EC"/>
    <w:rsid w:val="1A3727FA"/>
    <w:rsid w:val="1AA16A6E"/>
    <w:rsid w:val="1AF0264E"/>
    <w:rsid w:val="1AFB1600"/>
    <w:rsid w:val="1B2418F3"/>
    <w:rsid w:val="1B313C22"/>
    <w:rsid w:val="1CE21814"/>
    <w:rsid w:val="1E0B10F9"/>
    <w:rsid w:val="1F2708A2"/>
    <w:rsid w:val="1FD516FC"/>
    <w:rsid w:val="1FFD219E"/>
    <w:rsid w:val="201C14FC"/>
    <w:rsid w:val="210C1A01"/>
    <w:rsid w:val="23B21ED2"/>
    <w:rsid w:val="24857984"/>
    <w:rsid w:val="249D5BE4"/>
    <w:rsid w:val="267455E0"/>
    <w:rsid w:val="2783457D"/>
    <w:rsid w:val="29C81210"/>
    <w:rsid w:val="2A403B4A"/>
    <w:rsid w:val="2A6C79E5"/>
    <w:rsid w:val="2D68119C"/>
    <w:rsid w:val="2EC97535"/>
    <w:rsid w:val="2EE817E6"/>
    <w:rsid w:val="2F275951"/>
    <w:rsid w:val="2F9F0F44"/>
    <w:rsid w:val="2FD15A71"/>
    <w:rsid w:val="31F37DD6"/>
    <w:rsid w:val="332528C5"/>
    <w:rsid w:val="33DC5263"/>
    <w:rsid w:val="342041AF"/>
    <w:rsid w:val="37E2180E"/>
    <w:rsid w:val="38357953"/>
    <w:rsid w:val="3A5003C8"/>
    <w:rsid w:val="3A7B777A"/>
    <w:rsid w:val="3B9E3387"/>
    <w:rsid w:val="3C4633C4"/>
    <w:rsid w:val="3D0B008C"/>
    <w:rsid w:val="3D4170CC"/>
    <w:rsid w:val="3D7C4548"/>
    <w:rsid w:val="3DC603F5"/>
    <w:rsid w:val="3F442E0E"/>
    <w:rsid w:val="3F9C17A0"/>
    <w:rsid w:val="3FDD395C"/>
    <w:rsid w:val="3FDE7329"/>
    <w:rsid w:val="402A6642"/>
    <w:rsid w:val="415F5E9F"/>
    <w:rsid w:val="442533D7"/>
    <w:rsid w:val="46933523"/>
    <w:rsid w:val="469A6FE4"/>
    <w:rsid w:val="46AB59D4"/>
    <w:rsid w:val="47420254"/>
    <w:rsid w:val="47C51339"/>
    <w:rsid w:val="48124595"/>
    <w:rsid w:val="49E60DC9"/>
    <w:rsid w:val="4A437D79"/>
    <w:rsid w:val="4AEA25BA"/>
    <w:rsid w:val="4B453EEB"/>
    <w:rsid w:val="4C4E6932"/>
    <w:rsid w:val="4D2A5A0C"/>
    <w:rsid w:val="4D5C78D4"/>
    <w:rsid w:val="4DEF310B"/>
    <w:rsid w:val="4E292F77"/>
    <w:rsid w:val="4E80287F"/>
    <w:rsid w:val="4F426D85"/>
    <w:rsid w:val="4FA307C7"/>
    <w:rsid w:val="4FF9557A"/>
    <w:rsid w:val="50D9682D"/>
    <w:rsid w:val="51830DFB"/>
    <w:rsid w:val="518C7438"/>
    <w:rsid w:val="525E78CE"/>
    <w:rsid w:val="53E67324"/>
    <w:rsid w:val="55363228"/>
    <w:rsid w:val="557266D6"/>
    <w:rsid w:val="56121045"/>
    <w:rsid w:val="56F15D65"/>
    <w:rsid w:val="56F54777"/>
    <w:rsid w:val="574D7B34"/>
    <w:rsid w:val="57FF0604"/>
    <w:rsid w:val="584044C8"/>
    <w:rsid w:val="5A1E2D5B"/>
    <w:rsid w:val="5B5776A0"/>
    <w:rsid w:val="5B6D3E7D"/>
    <w:rsid w:val="5BA45A23"/>
    <w:rsid w:val="5FD127E2"/>
    <w:rsid w:val="608E654D"/>
    <w:rsid w:val="60C30F01"/>
    <w:rsid w:val="621F3782"/>
    <w:rsid w:val="62431CCE"/>
    <w:rsid w:val="625D7DBD"/>
    <w:rsid w:val="64861512"/>
    <w:rsid w:val="655A4CF6"/>
    <w:rsid w:val="65657113"/>
    <w:rsid w:val="65E91948"/>
    <w:rsid w:val="675C185A"/>
    <w:rsid w:val="68263390"/>
    <w:rsid w:val="69470C33"/>
    <w:rsid w:val="69523E06"/>
    <w:rsid w:val="69B278A8"/>
    <w:rsid w:val="69D8773C"/>
    <w:rsid w:val="6A5B05BE"/>
    <w:rsid w:val="6BDB5FE2"/>
    <w:rsid w:val="6C707982"/>
    <w:rsid w:val="6C90074E"/>
    <w:rsid w:val="724D046B"/>
    <w:rsid w:val="725F67CF"/>
    <w:rsid w:val="72772231"/>
    <w:rsid w:val="73177C88"/>
    <w:rsid w:val="74E6029D"/>
    <w:rsid w:val="75532AAD"/>
    <w:rsid w:val="75A03040"/>
    <w:rsid w:val="7747572F"/>
    <w:rsid w:val="77C17447"/>
    <w:rsid w:val="7C277383"/>
    <w:rsid w:val="7C91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outlineLvl w:val="0"/>
    </w:pPr>
    <w:rPr>
      <w:rFonts w:ascii="Times New Roman" w:hAnsi="Times New Roman" w:eastAsia="宋体"/>
      <w:b/>
      <w:kern w:val="44"/>
      <w:sz w:val="2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360" w:lineRule="auto"/>
      <w:ind w:left="0" w:firstLine="0"/>
      <w:jc w:val="both"/>
      <w:outlineLvl w:val="1"/>
    </w:pPr>
    <w:rPr>
      <w:rFonts w:ascii="Times New Roman" w:hAnsi="Times New Roman" w:eastAsia="宋体"/>
      <w:sz w:val="24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rPr>
      <w:sz w:val="24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111</Words>
  <Characters>773</Characters>
  <Lines>0</Lines>
  <Paragraphs>0</Paragraphs>
  <TotalTime>7</TotalTime>
  <ScaleCrop>false</ScaleCrop>
  <LinksUpToDate>false</LinksUpToDate>
  <CharactersWithSpaces>888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2023-12-03T03:02:00Z</dcterms:created>
  <dc:creator>louhongyong</dc:creator>
  <cp:lastModifiedBy>LHYLouie</cp:lastModifiedBy>
  <dcterms:modified xsi:type="dcterms:W3CDTF">2025-08-26T06:27:24Z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AB9C8B83D5F24075A2586E1FFA52ADDF_12</vt:lpwstr>
  </property>
  <property fmtid="{D5CDD505-2E9C-101B-9397-08002B2CF9AE}" pid="4" name="KSOTemplateDocerSaveRecord">
    <vt:lpwstr>eyJoZGlkIjoiZWJhNWNjODhhMWVlZmY0NDMyYjA5MmU5MjgzMzU3YWIiLCJ1c2VySWQiOiIyNDk3MjIwNDkifQ==</vt:lpwstr>
  </property>
</Properties>
</file>