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DC1C5" w14:textId="0AFABD48" w:rsidR="00057259" w:rsidRPr="00057259" w:rsidRDefault="00505D36" w:rsidP="00057259">
      <w:pPr>
        <w:spacing w:line="360" w:lineRule="auto"/>
        <w:jc w:val="center"/>
        <w:rPr>
          <w:rFonts w:ascii="Arial" w:eastAsia="黑体" w:hAnsi="Arial" w:cs="Arial"/>
          <w:sz w:val="20"/>
          <w:szCs w:val="20"/>
        </w:rPr>
      </w:pPr>
      <w:r>
        <w:rPr>
          <w:rFonts w:ascii="Arial" w:eastAsia="黑体" w:hAnsi="Arial" w:cs="Arial"/>
          <w:sz w:val="20"/>
          <w:szCs w:val="20"/>
        </w:rPr>
        <w:t>Supplementa</w:t>
      </w:r>
      <w:r w:rsidR="001C140F">
        <w:rPr>
          <w:rFonts w:ascii="Arial" w:eastAsia="黑体" w:hAnsi="Arial" w:cs="Arial" w:hint="eastAsia"/>
          <w:sz w:val="20"/>
          <w:szCs w:val="20"/>
        </w:rPr>
        <w:t>ry</w:t>
      </w:r>
      <w:r>
        <w:rPr>
          <w:rFonts w:ascii="Arial" w:eastAsia="黑体" w:hAnsi="Arial" w:cs="Arial"/>
          <w:sz w:val="20"/>
          <w:szCs w:val="20"/>
        </w:rPr>
        <w:t xml:space="preserve"> </w:t>
      </w:r>
      <w:r w:rsidR="00057259" w:rsidRPr="00057259">
        <w:rPr>
          <w:rFonts w:ascii="Arial" w:eastAsia="黑体" w:hAnsi="Arial" w:cs="Arial"/>
          <w:sz w:val="20"/>
          <w:szCs w:val="20"/>
        </w:rPr>
        <w:t xml:space="preserve">Table 1 Summary of </w:t>
      </w:r>
      <w:r w:rsidR="002366BC">
        <w:rPr>
          <w:rFonts w:ascii="Arial" w:eastAsia="黑体" w:hAnsi="Arial" w:cs="Arial"/>
          <w:sz w:val="20"/>
          <w:szCs w:val="20"/>
        </w:rPr>
        <w:t>RNA sequencing</w:t>
      </w:r>
      <w:r w:rsidR="00057259" w:rsidRPr="00057259">
        <w:rPr>
          <w:rFonts w:ascii="Arial" w:eastAsia="黑体" w:hAnsi="Arial" w:cs="Arial"/>
          <w:sz w:val="20"/>
          <w:szCs w:val="20"/>
        </w:rPr>
        <w:t xml:space="preserve"> of HMQTH</w:t>
      </w:r>
    </w:p>
    <w:tbl>
      <w:tblPr>
        <w:tblW w:w="10978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9"/>
        <w:gridCol w:w="1897"/>
        <w:gridCol w:w="2464"/>
        <w:gridCol w:w="1464"/>
        <w:gridCol w:w="1907"/>
        <w:gridCol w:w="1907"/>
      </w:tblGrid>
      <w:tr w:rsidR="002366BC" w:rsidRPr="00057259" w14:paraId="3412A7CC" w14:textId="4FE83CCB" w:rsidTr="002366BC">
        <w:trPr>
          <w:jc w:val="center"/>
        </w:trPr>
        <w:tc>
          <w:tcPr>
            <w:tcW w:w="133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C9A43BF" w14:textId="77777777" w:rsidR="002366BC" w:rsidRPr="00057259" w:rsidRDefault="002366BC" w:rsidP="002366BC">
            <w:pPr>
              <w:spacing w:line="300" w:lineRule="exact"/>
              <w:jc w:val="center"/>
              <w:rPr>
                <w:rFonts w:ascii="Arial" w:eastAsia="宋体" w:hAnsi="Arial" w:cs="Arial"/>
                <w:bCs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bCs/>
                <w:sz w:val="20"/>
                <w:szCs w:val="20"/>
              </w:rPr>
              <w:t>Sample</w:t>
            </w:r>
          </w:p>
        </w:tc>
        <w:tc>
          <w:tcPr>
            <w:tcW w:w="189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9B47028" w14:textId="77777777" w:rsidR="002366BC" w:rsidRPr="00057259" w:rsidRDefault="002366BC" w:rsidP="002366BC">
            <w:pPr>
              <w:spacing w:line="300" w:lineRule="exact"/>
              <w:jc w:val="center"/>
              <w:rPr>
                <w:rFonts w:ascii="Arial" w:eastAsia="宋体" w:hAnsi="Arial" w:cs="Arial"/>
                <w:bCs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bCs/>
                <w:sz w:val="20"/>
                <w:szCs w:val="20"/>
              </w:rPr>
              <w:t>Clean reads</w:t>
            </w:r>
          </w:p>
        </w:tc>
        <w:tc>
          <w:tcPr>
            <w:tcW w:w="246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492DCD5" w14:textId="77777777" w:rsidR="002366BC" w:rsidRPr="00057259" w:rsidRDefault="002366BC" w:rsidP="002366BC">
            <w:pPr>
              <w:spacing w:line="300" w:lineRule="exact"/>
              <w:jc w:val="center"/>
              <w:rPr>
                <w:rFonts w:ascii="Arial" w:eastAsia="宋体" w:hAnsi="Arial" w:cs="Arial"/>
                <w:bCs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bCs/>
                <w:sz w:val="20"/>
                <w:szCs w:val="20"/>
              </w:rPr>
              <w:t>Clean bases</w:t>
            </w:r>
          </w:p>
        </w:tc>
        <w:tc>
          <w:tcPr>
            <w:tcW w:w="146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CAF8533" w14:textId="77777777" w:rsidR="002366BC" w:rsidRPr="00057259" w:rsidRDefault="002366BC" w:rsidP="002366BC">
            <w:pPr>
              <w:spacing w:line="300" w:lineRule="exact"/>
              <w:jc w:val="center"/>
              <w:rPr>
                <w:rFonts w:ascii="Arial" w:eastAsia="宋体" w:hAnsi="Arial" w:cs="Arial"/>
                <w:bCs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bCs/>
                <w:sz w:val="20"/>
                <w:szCs w:val="20"/>
              </w:rPr>
              <w:t>GC content</w:t>
            </w:r>
          </w:p>
        </w:tc>
        <w:tc>
          <w:tcPr>
            <w:tcW w:w="190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030329D" w14:textId="77777777" w:rsidR="002366BC" w:rsidRPr="00057259" w:rsidRDefault="002366BC" w:rsidP="002366BC">
            <w:pPr>
              <w:spacing w:line="300" w:lineRule="exact"/>
              <w:jc w:val="center"/>
              <w:rPr>
                <w:rFonts w:ascii="Arial" w:eastAsia="宋体" w:hAnsi="Arial" w:cs="Arial"/>
                <w:bCs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bCs/>
                <w:sz w:val="20"/>
                <w:szCs w:val="20"/>
              </w:rPr>
              <w:t xml:space="preserve">≥Q30 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percentage</w:t>
            </w:r>
            <w:r w:rsidRPr="00057259">
              <w:rPr>
                <w:rFonts w:ascii="Arial" w:eastAsia="宋体" w:hAnsi="Arial" w:cs="Arial"/>
                <w:bCs/>
                <w:sz w:val="20"/>
                <w:szCs w:val="20"/>
              </w:rPr>
              <w:t>（</w:t>
            </w:r>
            <w:r w:rsidRPr="00057259">
              <w:rPr>
                <w:rFonts w:ascii="Arial" w:eastAsia="宋体" w:hAnsi="Arial" w:cs="Arial"/>
                <w:bCs/>
                <w:sz w:val="20"/>
                <w:szCs w:val="20"/>
              </w:rPr>
              <w:t>%</w:t>
            </w:r>
            <w:r w:rsidRPr="00057259">
              <w:rPr>
                <w:rFonts w:ascii="Arial" w:eastAsia="宋体" w:hAnsi="Arial" w:cs="Arial"/>
                <w:bCs/>
                <w:sz w:val="20"/>
                <w:szCs w:val="20"/>
              </w:rPr>
              <w:t>）</w:t>
            </w:r>
          </w:p>
        </w:tc>
        <w:tc>
          <w:tcPr>
            <w:tcW w:w="190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FD6F760" w14:textId="05604777" w:rsidR="002366BC" w:rsidRPr="002366BC" w:rsidRDefault="002366BC" w:rsidP="002366BC">
            <w:pPr>
              <w:spacing w:line="300" w:lineRule="exact"/>
              <w:jc w:val="center"/>
              <w:rPr>
                <w:rFonts w:ascii="Arial" w:eastAsia="宋体" w:hAnsi="Arial" w:cs="Arial"/>
                <w:bCs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sz w:val="20"/>
                <w:szCs w:val="20"/>
              </w:rPr>
              <w:t>Mapped reads</w:t>
            </w:r>
          </w:p>
        </w:tc>
      </w:tr>
      <w:tr w:rsidR="002366BC" w:rsidRPr="00057259" w14:paraId="0E2253BF" w14:textId="5C7470E3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C1320" w14:textId="7FE7D465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0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-1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6A08C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24 363 918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9E03E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7 309 175 400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C8C01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58.77%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3E845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92.55%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399BF" w14:textId="59A25222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42 634 013 (87.49%)</w:t>
            </w:r>
          </w:p>
        </w:tc>
      </w:tr>
      <w:tr w:rsidR="002366BC" w:rsidRPr="00057259" w14:paraId="47C10A4B" w14:textId="0ED5D083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36E19" w14:textId="7AD69039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0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-2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39942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27 630 160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B7390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8 289 048 000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D1516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57.18%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EA232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95.65%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B1713" w14:textId="4335BB24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50 160 860 (90.77%)</w:t>
            </w:r>
          </w:p>
        </w:tc>
      </w:tr>
      <w:tr w:rsidR="002366BC" w:rsidRPr="00057259" w14:paraId="6E8324C1" w14:textId="71781EE2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4BD94" w14:textId="7929590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0</w:t>
            </w: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-3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9CAE7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30 850 626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9EE96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9 255 187 800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2D533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57.11%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9BDCC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95.78%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FDC9E" w14:textId="7F593748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56 073 579 (90.88%)</w:t>
            </w:r>
          </w:p>
        </w:tc>
      </w:tr>
      <w:tr w:rsidR="002366BC" w:rsidRPr="00057259" w14:paraId="076C41C1" w14:textId="138F23DE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604D0" w14:textId="175CA77A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12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-1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36D6A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25 532 975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94AC9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7 659 892 500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6BB3D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58.87%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9F22C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91.36%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5DCD9" w14:textId="1CAAB1E1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41 204 216 (80.69%)</w:t>
            </w:r>
          </w:p>
        </w:tc>
      </w:tr>
      <w:tr w:rsidR="002366BC" w:rsidRPr="00057259" w14:paraId="786D3A3F" w14:textId="73F0833B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32C54" w14:textId="2865EC4C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12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-2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87A97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30 530 531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3D829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9 159 159 300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8668C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57.25%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2F7E7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95.67%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CEF4C" w14:textId="5B76CDCB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55 079 040 (90.20%)</w:t>
            </w:r>
          </w:p>
        </w:tc>
      </w:tr>
      <w:tr w:rsidR="002366BC" w:rsidRPr="00057259" w14:paraId="3FE15B60" w14:textId="065B2BA7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08138" w14:textId="15B873E9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12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-3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9FE69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23 902 028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1DD68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7 170 608 400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7C1C3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60.21%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12DA9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93.53%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161FD" w14:textId="77C1C267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41 555 544 (86.93%)</w:t>
            </w:r>
          </w:p>
        </w:tc>
      </w:tr>
      <w:tr w:rsidR="002366BC" w:rsidRPr="00057259" w14:paraId="30B88BC2" w14:textId="753A9524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B4771" w14:textId="66DE1019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18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-1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0A486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29 711 464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486CA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8 913 439 200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3D29E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59.72%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3CC11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94.54%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B5A75" w14:textId="5F4BEB91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51 291 691 (86.32%)</w:t>
            </w:r>
          </w:p>
        </w:tc>
      </w:tr>
      <w:tr w:rsidR="002366BC" w:rsidRPr="00057259" w14:paraId="141B6E97" w14:textId="215CCE90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65450" w14:textId="1058F039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18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-2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D5BCC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29 756 335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7A009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8 926 900 500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36DEF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57.97%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D3C9F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94.00%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D68D1" w14:textId="7E990724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53 574 879 (90.02%)</w:t>
            </w:r>
          </w:p>
        </w:tc>
      </w:tr>
      <w:tr w:rsidR="002366BC" w:rsidRPr="00057259" w14:paraId="33FF51FC" w14:textId="75533D98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E4DA0" w14:textId="2A8D7585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18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-3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4EADC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24 446 943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2DDF4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7 334 082 900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99FED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58.85%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9091C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94.09%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735C8" w14:textId="4FB3FEBE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43 728 901 (89.44%)</w:t>
            </w:r>
          </w:p>
        </w:tc>
      </w:tr>
      <w:tr w:rsidR="002366BC" w:rsidRPr="00057259" w14:paraId="6C31238B" w14:textId="5BBC9FF0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91014" w14:textId="7573E85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24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-1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ABFCF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31 997 375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D3B4B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9 599 212 500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896F3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56.96%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38E92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95.77%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F50D8" w14:textId="474092DE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58 214 684 (90.97%)</w:t>
            </w:r>
          </w:p>
        </w:tc>
      </w:tr>
      <w:tr w:rsidR="002366BC" w:rsidRPr="00057259" w14:paraId="429806F7" w14:textId="237F8B66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D87A8" w14:textId="32998B73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24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-2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9F64C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28 849 966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A9946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8 654 989 800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70034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57.23%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F8257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95.57%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1FBF1" w14:textId="134F324E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52 439 918 (90.88%)</w:t>
            </w:r>
          </w:p>
        </w:tc>
      </w:tr>
      <w:tr w:rsidR="002366BC" w:rsidRPr="00057259" w14:paraId="2C835A0B" w14:textId="5D033936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016E2" w14:textId="33EDAAA5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24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-3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ABE2E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24 523 152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EE1FF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7 356 945 600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0D413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59.22%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4879C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92.74%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3DD2E" w14:textId="6049A423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44 126 409 (89.97%)</w:t>
            </w:r>
          </w:p>
        </w:tc>
      </w:tr>
      <w:tr w:rsidR="002366BC" w:rsidRPr="00057259" w14:paraId="6A63EC5C" w14:textId="7D61A512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220D4" w14:textId="1CF0B4A4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36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-1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22DC6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28 632 171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2C6B8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8 589 651 300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E46C1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58.33%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D1FA5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95.67%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3ADA8" w14:textId="042ACFB3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51 942 233 (90.71%)</w:t>
            </w:r>
          </w:p>
        </w:tc>
      </w:tr>
      <w:tr w:rsidR="002366BC" w:rsidRPr="00057259" w14:paraId="63BBF12A" w14:textId="646068D3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F6329" w14:textId="3E2C99E8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36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-2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BD849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30 102 569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551CA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9 030 770 700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FBA75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58.27%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0C895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95.41%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864FC" w14:textId="796EB89A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54 417 409 (90.39%)</w:t>
            </w:r>
          </w:p>
        </w:tc>
      </w:tr>
      <w:tr w:rsidR="002366BC" w:rsidRPr="00057259" w14:paraId="68156B58" w14:textId="2C14AAF8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FCDF9" w14:textId="732F6DE5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36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-3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D8AA5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29 352 934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CB6D5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8 805 880 200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EC985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58.23%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5B960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95.25%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BDA83" w14:textId="27ACDD17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52 506 488 (89.44%)</w:t>
            </w:r>
          </w:p>
        </w:tc>
      </w:tr>
      <w:tr w:rsidR="002366BC" w:rsidRPr="00057259" w14:paraId="4C7F05FD" w14:textId="18E2FD88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3F626" w14:textId="461F4C6C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42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-1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6C7DA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23 075 582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DCAF0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6 922 674 600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F43BC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56.90%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66860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92.16%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5937E" w14:textId="2DAA799F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41 598 537 (90.14%)</w:t>
            </w:r>
          </w:p>
        </w:tc>
      </w:tr>
      <w:tr w:rsidR="002366BC" w:rsidRPr="00057259" w14:paraId="4B82F0BE" w14:textId="4099FF5F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58FF4" w14:textId="241EBEDE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42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-2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063B4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22 317 916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D9E9F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6 695 374 800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B1660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57.36%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627D4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91.76%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8ECC2" w14:textId="0008A06F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39 816 915 (89.20%)</w:t>
            </w:r>
          </w:p>
        </w:tc>
      </w:tr>
      <w:tr w:rsidR="002366BC" w:rsidRPr="00057259" w14:paraId="50D86503" w14:textId="2150C6AD" w:rsidTr="002366BC">
        <w:trPr>
          <w:jc w:val="center"/>
        </w:trPr>
        <w:tc>
          <w:tcPr>
            <w:tcW w:w="133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95A8542" w14:textId="1ECCD9FD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eastAsia="宋体" w:hAnsi="Arial" w:cs="Arial"/>
                <w:kern w:val="0"/>
                <w:sz w:val="20"/>
                <w:szCs w:val="20"/>
              </w:rPr>
              <w:t>42 h</w:t>
            </w: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-3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0B725D2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23 289 819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D32B20C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6 986 945 700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E53826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58.32%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0A7CFB6" w14:textId="77777777" w:rsidR="002366BC" w:rsidRPr="00057259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sz w:val="20"/>
                <w:szCs w:val="20"/>
              </w:rPr>
            </w:pPr>
            <w:r w:rsidRPr="00057259">
              <w:rPr>
                <w:rFonts w:ascii="Arial" w:eastAsia="宋体" w:hAnsi="Arial" w:cs="Arial"/>
                <w:kern w:val="0"/>
                <w:sz w:val="20"/>
                <w:szCs w:val="20"/>
              </w:rPr>
              <w:t>94.59%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17E057F" w14:textId="65FF635E" w:rsidR="002366BC" w:rsidRPr="002366BC" w:rsidRDefault="002366BC" w:rsidP="002366BC">
            <w:pPr>
              <w:widowControl/>
              <w:spacing w:line="240" w:lineRule="atLeast"/>
              <w:jc w:val="center"/>
              <w:textAlignment w:val="top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2366BC">
              <w:rPr>
                <w:rFonts w:ascii="Arial" w:eastAsia="宋体" w:hAnsi="Arial" w:cs="Arial"/>
                <w:kern w:val="0"/>
                <w:sz w:val="20"/>
                <w:szCs w:val="20"/>
              </w:rPr>
              <w:t>42 272 685 (90.75%)</w:t>
            </w:r>
          </w:p>
        </w:tc>
      </w:tr>
    </w:tbl>
    <w:p w14:paraId="4045A17E" w14:textId="77777777" w:rsidR="00A604F1" w:rsidRDefault="00A604F1">
      <w:pPr>
        <w:rPr>
          <w:rFonts w:hint="eastAsia"/>
        </w:rPr>
      </w:pPr>
    </w:p>
    <w:sectPr w:rsidR="00A604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46A42" w14:textId="77777777" w:rsidR="00CC6F01" w:rsidRDefault="00CC6F01" w:rsidP="00057259">
      <w:pPr>
        <w:rPr>
          <w:rFonts w:hint="eastAsia"/>
        </w:rPr>
      </w:pPr>
      <w:r>
        <w:separator/>
      </w:r>
    </w:p>
  </w:endnote>
  <w:endnote w:type="continuationSeparator" w:id="0">
    <w:p w14:paraId="13473545" w14:textId="77777777" w:rsidR="00CC6F01" w:rsidRDefault="00CC6F01" w:rsidP="0005725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C1675" w14:textId="77777777" w:rsidR="00CC6F01" w:rsidRDefault="00CC6F01" w:rsidP="00057259">
      <w:pPr>
        <w:rPr>
          <w:rFonts w:hint="eastAsia"/>
        </w:rPr>
      </w:pPr>
      <w:r>
        <w:separator/>
      </w:r>
    </w:p>
  </w:footnote>
  <w:footnote w:type="continuationSeparator" w:id="0">
    <w:p w14:paraId="619CADCC" w14:textId="77777777" w:rsidR="00CC6F01" w:rsidRDefault="00CC6F01" w:rsidP="0005725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855"/>
    <w:rsid w:val="00057259"/>
    <w:rsid w:val="0018063E"/>
    <w:rsid w:val="001C140F"/>
    <w:rsid w:val="002366BC"/>
    <w:rsid w:val="00502855"/>
    <w:rsid w:val="00505D36"/>
    <w:rsid w:val="00616D7B"/>
    <w:rsid w:val="00A604F1"/>
    <w:rsid w:val="00BF23C0"/>
    <w:rsid w:val="00C31E02"/>
    <w:rsid w:val="00CC6F01"/>
    <w:rsid w:val="00E4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FCC340"/>
  <w15:chartTrackingRefBased/>
  <w15:docId w15:val="{9AE095DD-F07D-4552-814D-9A081A5A5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25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72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72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72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72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297</Words>
  <Characters>1039</Characters>
  <Application>Microsoft Office Word</Application>
  <DocSecurity>0</DocSecurity>
  <Lines>148</Lines>
  <Paragraphs>148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Yaofei Zhao</dc:creator>
  <cp:keywords/>
  <dc:description/>
  <cp:lastModifiedBy>Yaofei Zhao</cp:lastModifiedBy>
  <cp:revision>4</cp:revision>
  <dcterms:created xsi:type="dcterms:W3CDTF">2023-10-15T09:01:00Z</dcterms:created>
  <dcterms:modified xsi:type="dcterms:W3CDTF">2025-11-18T09:12:00Z</dcterms:modified>
</cp:coreProperties>
</file>