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FBE0B">
      <w:pPr>
        <w:jc w:val="center"/>
        <w:rPr>
          <w:rFonts w:hint="eastAsia"/>
        </w:rPr>
      </w:pPr>
      <w:r>
        <w:rPr>
          <w14:ligatures w14:val="standardContextual"/>
        </w:rPr>
        <w:drawing>
          <wp:inline distT="0" distB="0" distL="0" distR="0">
            <wp:extent cx="3526790" cy="2630170"/>
            <wp:effectExtent l="0" t="0" r="16510" b="17780"/>
            <wp:docPr id="317676319" name="图片 1" descr="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676319" name="图片 1" descr="散点图&#10;&#10;描述已自动生成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4049" cy="263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48448">
      <w:pPr>
        <w:jc w:val="center"/>
        <w:rPr>
          <w:rFonts w:hint="eastAsia"/>
        </w:rPr>
      </w:pPr>
      <w:r>
        <w:rPr>
          <w:rFonts w:hint="eastAsia" w:ascii="Times New Roman" w:hAnsi="Times New Roman" w:eastAsia="宋体" w:cs="Times New Roman"/>
          <w:sz w:val="18"/>
          <w:szCs w:val="21"/>
        </w:rPr>
        <w:t>Fig.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 xml:space="preserve"> S</w:t>
      </w:r>
      <w:r>
        <w:rPr>
          <w:rFonts w:hint="eastAsia" w:ascii="Times New Roman" w:hAnsi="Times New Roman" w:eastAsia="宋体" w:cs="Times New Roman"/>
          <w:sz w:val="18"/>
          <w:szCs w:val="21"/>
        </w:rPr>
        <w:t>1  Survey design diagram of quadrats within representative plots for each treatment</w:t>
      </w:r>
    </w:p>
    <w:p w14:paraId="36B3DE1C">
      <w:pPr>
        <w:rPr>
          <w:rFonts w:hint="default" w:ascii="Times New Roman" w:hAnsi="Times New Roman" w:eastAsia="宋体" w:cs="Times New Roman"/>
          <w:sz w:val="18"/>
          <w:szCs w:val="21"/>
          <w:highlight w:val="yellow"/>
          <w:lang w:val="en-US" w:eastAsia="zh-CN"/>
        </w:rPr>
      </w:pPr>
    </w:p>
    <w:p w14:paraId="620C419B">
      <w:pPr>
        <w:jc w:val="center"/>
      </w:pPr>
      <w:r>
        <w:rPr>
          <w:rFonts w:hint="eastAsia" w:ascii="Times New Roman" w:hAnsi="Times New Roman" w:eastAsia="宋体" w:cs="Times New Roman"/>
          <w:sz w:val="18"/>
          <w:szCs w:val="21"/>
        </w:rPr>
        <w:t xml:space="preserve">Table 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>S1</w:t>
      </w:r>
      <w:r>
        <w:rPr>
          <w:rFonts w:hint="eastAsia" w:ascii="Times New Roman" w:hAnsi="Times New Roman" w:eastAsia="宋体" w:cs="Times New Roman"/>
          <w:sz w:val="18"/>
          <w:szCs w:val="21"/>
        </w:rPr>
        <w:t xml:space="preserve">  The 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 xml:space="preserve">important value </w:t>
      </w:r>
      <w:r>
        <w:rPr>
          <w:rFonts w:hint="eastAsia" w:ascii="Times New Roman" w:hAnsi="Times New Roman" w:eastAsia="宋体" w:cs="Times New Roman"/>
          <w:sz w:val="18"/>
          <w:szCs w:val="21"/>
        </w:rPr>
        <w:t>between stocking rates based on species</w:t>
      </w:r>
    </w:p>
    <w:tbl>
      <w:tblPr>
        <w:tblStyle w:val="2"/>
        <w:tblW w:w="830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930"/>
        <w:gridCol w:w="1850"/>
        <w:gridCol w:w="1860"/>
        <w:gridCol w:w="1700"/>
      </w:tblGrid>
      <w:tr w14:paraId="50074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noWrap/>
            <w:vAlign w:val="center"/>
          </w:tcPr>
          <w:p w14:paraId="1C30587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3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B710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CK</w:t>
            </w:r>
          </w:p>
        </w:tc>
        <w:tc>
          <w:tcPr>
            <w:tcW w:w="18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9DF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HG</w:t>
            </w:r>
          </w:p>
        </w:tc>
        <w:tc>
          <w:tcPr>
            <w:tcW w:w="18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BF8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LG</w:t>
            </w:r>
          </w:p>
        </w:tc>
        <w:tc>
          <w:tcPr>
            <w:tcW w:w="17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65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MG</w:t>
            </w:r>
          </w:p>
        </w:tc>
      </w:tr>
      <w:tr w14:paraId="072E6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9B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S. bre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E1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32.637±0.803 c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63.605±3.849 a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2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44.547±3.995 b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7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54.472±3.225 a</w:t>
            </w:r>
          </w:p>
        </w:tc>
      </w:tr>
      <w:tr w14:paraId="0B27C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F2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C. 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A2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28.078±4.410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3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20.342±1.684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4A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19.496±6.808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5C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18.039±4.221 a</w:t>
            </w:r>
          </w:p>
        </w:tc>
      </w:tr>
      <w:tr w14:paraId="75812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A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T. ari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8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7.038±2.439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1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8.122±3.446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F2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17.695±3.09 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38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21.507±1.019 a</w:t>
            </w:r>
          </w:p>
        </w:tc>
      </w:tr>
      <w:tr w14:paraId="66CD6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B7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C. amm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85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10.550±5.785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20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4.457±1.242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A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5.950±2.878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70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3.555±0.832 a</w:t>
            </w:r>
          </w:p>
        </w:tc>
      </w:tr>
      <w:tr w14:paraId="5D460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64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E. hum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79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0.048±0.014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C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1.462±0.649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31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0.189±0.055 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3B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1.204±0.385 ab</w:t>
            </w:r>
          </w:p>
        </w:tc>
      </w:tr>
      <w:tr w14:paraId="0FD6D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96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K. col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63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6.044±1.297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8C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1.383±1.223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8A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0.533±0.164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18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0.115 b</w:t>
            </w:r>
          </w:p>
        </w:tc>
      </w:tr>
      <w:tr w14:paraId="21E13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A8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O. gla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42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3.599±3.150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B6EA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4D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5.380±4.587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1619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3CE4C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27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C. 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F0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3.558±1.503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84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0.912±0.537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E5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0.707±0.027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4C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0.690±0.158 a</w:t>
            </w:r>
          </w:p>
        </w:tc>
      </w:tr>
      <w:tr w14:paraId="12878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40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B. pro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2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2.530±1.888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48DC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AD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0.397±0.315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7E84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16D9A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90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P. bif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B8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DC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CC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2.533±2.486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66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0.022</w:t>
            </w:r>
          </w:p>
        </w:tc>
      </w:tr>
      <w:tr w14:paraId="0A3AE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6E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A. fri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0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1.503±0.725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CE90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5C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2DF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07E52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BA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L. chi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E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95CA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7F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2.814±2.148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2C97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31E8D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C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C. dur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0E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1.513±1.296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1927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14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0.669±0.375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9E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0.432</w:t>
            </w:r>
          </w:p>
        </w:tc>
      </w:tr>
      <w:tr w14:paraId="4CDC4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0B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K. 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3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2.883±1.309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D756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D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D030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43C07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2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C. mic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D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0.542±0.339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4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1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0.190±0.094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B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0.288±0.151 a</w:t>
            </w:r>
          </w:p>
        </w:tc>
      </w:tr>
      <w:tr w14:paraId="070A8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A1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N. pec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C0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0.081±0.021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9BAF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6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0.087±0.031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4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0.055 a</w:t>
            </w:r>
          </w:p>
        </w:tc>
      </w:tr>
      <w:tr w14:paraId="3B418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A7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P. 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B5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0.774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F195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5F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094B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51980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2A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L. ili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04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6CB6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2B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0.054±0.010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8306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2EF98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8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A. sca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9CB8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424BB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AC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A7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0.042</w:t>
            </w:r>
          </w:p>
        </w:tc>
      </w:tr>
      <w:tr w14:paraId="26BD3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0D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I. lac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0EE7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76EF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AB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26D8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02EF4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66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A. ten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CF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522A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64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421C8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53FA3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D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T. 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AB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0.161±0.061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0A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0.060±0.014 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07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0.251±0.214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23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0.071 c</w:t>
            </w:r>
          </w:p>
        </w:tc>
      </w:tr>
      <w:tr w14:paraId="59BEC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1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G. 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06B52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C1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A659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57FFF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45D37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6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M. rut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7FE50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3B21D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86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E2299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63ACA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5E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A. sco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E0EA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3EBA6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6183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30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0.071</w:t>
            </w:r>
          </w:p>
        </w:tc>
      </w:tr>
      <w:tr w14:paraId="15A05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8E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A. 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0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38C9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3FC5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5BBA5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1BFF0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B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A. tri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D834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4B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4BD04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27A6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4AED6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B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L. myo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48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5E6A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1A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DED67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  <w:tr w14:paraId="5351A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CFB0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E. ste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6F3B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0.162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09BFE3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45B1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0.124±0.088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55EE15C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</w:tbl>
    <w:p w14:paraId="494827E9">
      <w:pPr>
        <w:rPr>
          <w:rFonts w:hint="default" w:ascii="Times New Roman" w:hAnsi="Times New Roman" w:eastAsia="宋体" w:cs="Times New Roman"/>
          <w:sz w:val="18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18"/>
          <w:szCs w:val="21"/>
        </w:rPr>
        <w:t>Note: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18"/>
          <w:szCs w:val="21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18"/>
          <w:szCs w:val="21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>denotes that the species does not exist under this treatment.</w:t>
      </w:r>
    </w:p>
    <w:p w14:paraId="52A08E77">
      <w:pP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</w:pPr>
    </w:p>
    <w:p w14:paraId="07C11C5E">
      <w:pPr>
        <w:jc w:val="center"/>
      </w:pPr>
      <w:r>
        <w:rPr>
          <w:rFonts w:hint="eastAsia" w:ascii="Times New Roman" w:hAnsi="Times New Roman" w:eastAsia="宋体" w:cs="Times New Roman"/>
          <w:sz w:val="18"/>
          <w:szCs w:val="21"/>
        </w:rPr>
        <w:t xml:space="preserve">Table 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>S2</w:t>
      </w:r>
      <w:r>
        <w:rPr>
          <w:rFonts w:hint="eastAsia" w:ascii="Times New Roman" w:hAnsi="Times New Roman" w:eastAsia="宋体" w:cs="Times New Roman"/>
          <w:sz w:val="18"/>
          <w:szCs w:val="21"/>
        </w:rPr>
        <w:t xml:space="preserve">  The 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 xml:space="preserve">important value </w:t>
      </w:r>
      <w:r>
        <w:rPr>
          <w:rFonts w:hint="eastAsia" w:ascii="Times New Roman" w:hAnsi="Times New Roman" w:eastAsia="宋体" w:cs="Times New Roman"/>
          <w:sz w:val="18"/>
          <w:szCs w:val="21"/>
        </w:rPr>
        <w:t>between stocking rates based on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8"/>
          <w:szCs w:val="21"/>
        </w:rPr>
        <w:t>functional groups</w:t>
      </w:r>
    </w:p>
    <w:tbl>
      <w:tblPr>
        <w:tblStyle w:val="2"/>
        <w:tblW w:w="830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930"/>
        <w:gridCol w:w="1850"/>
        <w:gridCol w:w="1860"/>
        <w:gridCol w:w="1700"/>
      </w:tblGrid>
      <w:tr w14:paraId="5F7C1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noWrap/>
            <w:vAlign w:val="center"/>
          </w:tcPr>
          <w:p w14:paraId="51C20953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3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A985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CK</w:t>
            </w:r>
          </w:p>
        </w:tc>
        <w:tc>
          <w:tcPr>
            <w:tcW w:w="18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2E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HG</w:t>
            </w:r>
          </w:p>
        </w:tc>
        <w:tc>
          <w:tcPr>
            <w:tcW w:w="18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BD8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LG</w:t>
            </w:r>
          </w:p>
        </w:tc>
        <w:tc>
          <w:tcPr>
            <w:tcW w:w="17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2E5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MG</w:t>
            </w:r>
          </w:p>
        </w:tc>
      </w:tr>
      <w:tr w14:paraId="5B0E3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7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PG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6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60.782±4.876 b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06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83.946±2.188 a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60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65.919±9.080 ab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17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72.511±1.088 ab</w:t>
            </w:r>
          </w:p>
        </w:tc>
      </w:tr>
      <w:tr w14:paraId="5ECB7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1B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PF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D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12.295±4.980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68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4.571±1.296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F2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8.754±1.884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65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3.721±0.809 a</w:t>
            </w:r>
          </w:p>
        </w:tc>
      </w:tr>
      <w:tr w14:paraId="30525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50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6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10.055±0.788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4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0.976±0.601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D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1.283±0.274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2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0.977±0.259 b</w:t>
            </w:r>
          </w:p>
        </w:tc>
      </w:tr>
      <w:tr w14:paraId="2500E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3B0F7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AB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7985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16.976±4.757 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B7D01FC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12AD0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16.575±0.073 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407B49C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</w:tbl>
    <w:p w14:paraId="72F43F4D">
      <w:pPr>
        <w:rPr>
          <w:rFonts w:hint="default" w:ascii="Times New Roman" w:hAnsi="Times New Roman" w:eastAsia="宋体" w:cs="Times New Roman"/>
          <w:sz w:val="18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18"/>
          <w:szCs w:val="21"/>
        </w:rPr>
        <w:t>Note: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18"/>
          <w:szCs w:val="21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18"/>
          <w:szCs w:val="21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 xml:space="preserve">denotes that the </w:t>
      </w:r>
      <w:r>
        <w:rPr>
          <w:rFonts w:hint="eastAsia" w:ascii="Times New Roman" w:hAnsi="Times New Roman" w:eastAsia="宋体" w:cs="Times New Roman"/>
          <w:sz w:val="18"/>
          <w:szCs w:val="21"/>
        </w:rPr>
        <w:t>functional groups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 xml:space="preserve"> does not exist under this treatment.</w:t>
      </w:r>
    </w:p>
    <w:p w14:paraId="4989BC2E"/>
    <w:p w14:paraId="22703B49">
      <w:pPr>
        <w:jc w:val="center"/>
      </w:pPr>
      <w:r>
        <w:rPr>
          <w:rFonts w:hint="eastAsia" w:ascii="Times New Roman" w:hAnsi="Times New Roman" w:eastAsia="宋体" w:cs="Times New Roman"/>
          <w:sz w:val="18"/>
          <w:szCs w:val="21"/>
        </w:rPr>
        <w:t xml:space="preserve">Table 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>S3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18"/>
          <w:szCs w:val="21"/>
        </w:rPr>
        <w:t xml:space="preserve">  The 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 xml:space="preserve">important value </w:t>
      </w:r>
      <w:r>
        <w:rPr>
          <w:rFonts w:hint="eastAsia" w:ascii="Times New Roman" w:hAnsi="Times New Roman" w:eastAsia="宋体" w:cs="Times New Roman"/>
          <w:sz w:val="18"/>
          <w:szCs w:val="21"/>
        </w:rPr>
        <w:t>between stocking rates based on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18"/>
          <w:szCs w:val="21"/>
        </w:rPr>
        <w:t>plant families</w:t>
      </w:r>
    </w:p>
    <w:tbl>
      <w:tblPr>
        <w:tblStyle w:val="2"/>
        <w:tblW w:w="830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930"/>
        <w:gridCol w:w="1850"/>
        <w:gridCol w:w="1860"/>
        <w:gridCol w:w="1700"/>
      </w:tblGrid>
      <w:tr w14:paraId="1D4F1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auto"/>
            <w:noWrap/>
            <w:vAlign w:val="center"/>
          </w:tcPr>
          <w:p w14:paraId="637EE7AA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3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F9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CK</w:t>
            </w:r>
          </w:p>
        </w:tc>
        <w:tc>
          <w:tcPr>
            <w:tcW w:w="18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9AC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HG</w:t>
            </w:r>
          </w:p>
        </w:tc>
        <w:tc>
          <w:tcPr>
            <w:tcW w:w="186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586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LG</w:t>
            </w:r>
          </w:p>
        </w:tc>
        <w:tc>
          <w:tcPr>
            <w:tcW w:w="17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E2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MG</w:t>
            </w:r>
          </w:p>
        </w:tc>
      </w:tr>
      <w:tr w14:paraId="05568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17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POA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B0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60.974±4.788 b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BC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83.946±2.188 a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00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64.122±10.555 ab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90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73.511±1.088 ab</w:t>
            </w:r>
          </w:p>
        </w:tc>
      </w:tr>
      <w:tr w14:paraId="0FB34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C0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21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21.188±3.735 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F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12.579±2.639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7D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29.025±6.256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A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25.062±0.650 ab</w:t>
            </w:r>
          </w:p>
        </w:tc>
      </w:tr>
      <w:tr w14:paraId="5C8E1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9F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05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8.335±2.570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D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2.464±0.216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26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1.360±0.447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C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1.322±0.453 b</w:t>
            </w:r>
          </w:p>
        </w:tc>
      </w:tr>
      <w:tr w14:paraId="230F0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79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8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7.770±2.011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50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0.912±0.537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C5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3.167±2.061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E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0.690±0.158 b</w:t>
            </w:r>
          </w:p>
        </w:tc>
      </w:tr>
      <w:tr w14:paraId="50133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EAA6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FAB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2565C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1.841±0.967 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0E0EF95E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6E7F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  <w14:ligatures w14:val="none"/>
              </w:rPr>
              <w:t>1.994±1.286 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noWrap/>
            <w:vAlign w:val="center"/>
          </w:tcPr>
          <w:p w14:paraId="71C8A621">
            <w:pPr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</w:p>
        </w:tc>
      </w:tr>
    </w:tbl>
    <w:p w14:paraId="2FBD6963">
      <w:pPr>
        <w:rPr>
          <w:rFonts w:hint="default" w:ascii="Times New Roman" w:hAnsi="Times New Roman" w:eastAsia="宋体" w:cs="Times New Roman"/>
          <w:sz w:val="18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18"/>
          <w:szCs w:val="21"/>
        </w:rPr>
        <w:t>Note: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18"/>
          <w:szCs w:val="21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18"/>
          <w:szCs w:val="21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 xml:space="preserve">denotes that the </w:t>
      </w:r>
      <w:r>
        <w:rPr>
          <w:rFonts w:hint="eastAsia" w:ascii="Times New Roman" w:hAnsi="Times New Roman" w:eastAsia="宋体" w:cs="Times New Roman"/>
          <w:sz w:val="18"/>
          <w:szCs w:val="21"/>
        </w:rPr>
        <w:t>plant families</w:t>
      </w:r>
      <w:r>
        <w:rPr>
          <w:rFonts w:hint="eastAsia" w:ascii="Times New Roman" w:hAnsi="Times New Roman" w:eastAsia="宋体" w:cs="Times New Roman"/>
          <w:sz w:val="18"/>
          <w:szCs w:val="21"/>
          <w:lang w:val="en-US" w:eastAsia="zh-CN"/>
        </w:rPr>
        <w:t xml:space="preserve"> does not exist under this treatment.</w:t>
      </w:r>
    </w:p>
    <w:p w14:paraId="205248C0"/>
    <w:p w14:paraId="5F4B8C88">
      <w:pPr>
        <w:rPr>
          <w:rFonts w:hint="eastAsia" w:eastAsia="等线"/>
          <w:sz w:val="18"/>
          <w:szCs w:val="18"/>
          <w:lang w:eastAsia="zh-CN"/>
        </w:rPr>
      </w:pPr>
      <w:r>
        <w:rPr>
          <w:rFonts w:ascii="Times New Roman" w:hAnsi="Times New Roman" w:eastAsia="等线" w:cs="Times New Roman"/>
          <w:sz w:val="18"/>
          <w:szCs w:val="18"/>
          <w14:ligatures w14:val="none"/>
        </w:rPr>
        <w:t>Code</w:t>
      </w:r>
      <w:r>
        <w:rPr>
          <w:rFonts w:hint="eastAsia" w:ascii="Times New Roman" w:hAnsi="Times New Roman" w:eastAsia="等线" w:cs="Times New Roman"/>
          <w:sz w:val="18"/>
          <w:szCs w:val="18"/>
          <w:lang w:eastAsia="zh-CN"/>
          <w14:ligatures w14:val="none"/>
        </w:rPr>
        <w:t>：</w:t>
      </w:r>
    </w:p>
    <w:p w14:paraId="39C9C08F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library(tidyverse)</w:t>
      </w:r>
    </w:p>
    <w:p w14:paraId="5D533B06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library(markovchain)</w:t>
      </w:r>
    </w:p>
    <w:p w14:paraId="065380FF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library(ggplot2)</w:t>
      </w:r>
    </w:p>
    <w:p w14:paraId="761AA34D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library(tibble)</w:t>
      </w:r>
    </w:p>
    <w:p w14:paraId="2C9F87DC">
      <w:pPr>
        <w:rPr>
          <w:rFonts w:hint="default" w:ascii="Times New Roman" w:hAnsi="Times New Roman" w:cs="Times New Roman"/>
          <w:sz w:val="18"/>
          <w:szCs w:val="18"/>
        </w:rPr>
      </w:pPr>
    </w:p>
    <w:p w14:paraId="146CE57C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raw_data &lt;- readLines("dataclass.csv")</w:t>
      </w:r>
    </w:p>
    <w:p w14:paraId="019FC914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metadata &lt;- str_split(raw_data[1:3], "\\,", simplify = TRUE)</w:t>
      </w:r>
    </w:p>
    <w:p w14:paraId="4830AA9B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species_names &lt;- metadata[1, -1]</w:t>
      </w:r>
    </w:p>
    <w:p w14:paraId="02559A40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functional_groups &lt;- metadata[2, -1]</w:t>
      </w:r>
    </w:p>
    <w:p w14:paraId="4ABD4C2F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plant_families &lt;- metadata[3, -1]</w:t>
      </w:r>
    </w:p>
    <w:p w14:paraId="1753DE5A">
      <w:pPr>
        <w:rPr>
          <w:rFonts w:hint="default" w:ascii="Times New Roman" w:hAnsi="Times New Roman" w:cs="Times New Roman"/>
          <w:sz w:val="18"/>
          <w:szCs w:val="18"/>
        </w:rPr>
      </w:pPr>
    </w:p>
    <w:p w14:paraId="5B29F9E4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data_df &lt;- map_dfr(raw_data[-(1:3)], ~ {</w:t>
      </w:r>
    </w:p>
    <w:p w14:paraId="04DD9BBD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parts &lt;- str_split(.x, "\\,", simplify = TRUE)</w:t>
      </w:r>
    </w:p>
    <w:p w14:paraId="0EC54E2C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data.frame(</w:t>
      </w:r>
    </w:p>
    <w:p w14:paraId="1C9E3A59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  Treatment = factor(parts[1], levels = c("CK", "LG", "MG", "HG")), </w:t>
      </w:r>
    </w:p>
    <w:p w14:paraId="5E3C7AB6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  matrix(as.numeric(parts[-1]), nrow = 1)</w:t>
      </w:r>
    </w:p>
    <w:p w14:paraId="3FA13A64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)</w:t>
      </w:r>
    </w:p>
    <w:p w14:paraId="607E1F82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})</w:t>
      </w:r>
    </w:p>
    <w:p w14:paraId="4E19338E">
      <w:pPr>
        <w:rPr>
          <w:rFonts w:hint="default" w:ascii="Times New Roman" w:hAnsi="Times New Roman" w:cs="Times New Roman"/>
          <w:sz w:val="18"/>
          <w:szCs w:val="18"/>
        </w:rPr>
      </w:pPr>
    </w:p>
    <w:p w14:paraId="63CFCA09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colnames(data_df)[-1] &lt;- species_names</w:t>
      </w:r>
    </w:p>
    <w:p w14:paraId="78926863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data_df[is.na(data_df)] &lt;- 0</w:t>
      </w:r>
    </w:p>
    <w:p w14:paraId="1D800530">
      <w:pPr>
        <w:rPr>
          <w:rFonts w:hint="default" w:ascii="Times New Roman" w:hAnsi="Times New Roman" w:cs="Times New Roman"/>
          <w:sz w:val="18"/>
          <w:szCs w:val="18"/>
        </w:rPr>
      </w:pPr>
    </w:p>
    <w:p w14:paraId="5C762596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species_sum &lt;- data_df %&gt;%</w:t>
      </w:r>
    </w:p>
    <w:p w14:paraId="3EDEFC1F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group_by(Treatment) %&gt;%</w:t>
      </w:r>
    </w:p>
    <w:p w14:paraId="598818AE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summarise(across(everything(), sum))</w:t>
      </w:r>
    </w:p>
    <w:p w14:paraId="676472AA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Species_Row &lt;- species_sum %&gt;% </w:t>
      </w:r>
    </w:p>
    <w:p w14:paraId="3E92DDD4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select(-Treatment) %&gt;% </w:t>
      </w:r>
    </w:p>
    <w:p w14:paraId="365DC232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apply(1, function(x) x/sum(x)) %&gt;% </w:t>
      </w:r>
    </w:p>
    <w:p w14:paraId="39A58C4C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t() %&gt;% </w:t>
      </w:r>
    </w:p>
    <w:p w14:paraId="6C7863D8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`rownames&lt;-`(species_sum$Treatment)</w:t>
      </w:r>
    </w:p>
    <w:p w14:paraId="13804B45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Species_Col &lt;- species_sum %&gt;% </w:t>
      </w:r>
    </w:p>
    <w:p w14:paraId="1C0910E5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select(-Treatment) %&gt;% </w:t>
      </w:r>
    </w:p>
    <w:p w14:paraId="3F1F4C22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apply(2, function(x) x/sum(x)) %&gt;% t() %&gt;%</w:t>
      </w:r>
    </w:p>
    <w:p w14:paraId="59E6BE6B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`colnames&lt;-`(species_sum$Treatment)</w:t>
      </w:r>
    </w:p>
    <w:p w14:paraId="628546F1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transition_matrix &lt;- function(mat) {</w:t>
      </w:r>
    </w:p>
    <w:p w14:paraId="3533E6B8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n &lt;- nrow(mat)</w:t>
      </w:r>
    </w:p>
    <w:p w14:paraId="12BE3639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tm &lt;- matrix(0, nrow = n, ncol = n, </w:t>
      </w:r>
    </w:p>
    <w:p w14:paraId="7F60E663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             dimnames = list(rownames(mat), rownames(mat)))</w:t>
      </w:r>
    </w:p>
    <w:p w14:paraId="7C63E0B8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for (i in 1:n) {</w:t>
      </w:r>
    </w:p>
    <w:p w14:paraId="6C8F05D0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  for (j in 1:n) {</w:t>
      </w:r>
    </w:p>
    <w:p w14:paraId="42EB6B70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    sum_abs_diff &lt;- sum(abs(mat[i,] - mat[j,]))</w:t>
      </w:r>
    </w:p>
    <w:p w14:paraId="10136718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    sum_total &lt;- sum(mat[i,] + mat[j,])</w:t>
      </w:r>
    </w:p>
    <w:p w14:paraId="7DB81C89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    bc_similarity &lt;- 1 - (sum_abs_diff / sum_total)</w:t>
      </w:r>
    </w:p>
    <w:p w14:paraId="5E6D459F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    tm[i, j] &lt;- bc_similarity</w:t>
      </w:r>
    </w:p>
    <w:p w14:paraId="2E14D6A2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  }</w:t>
      </w:r>
    </w:p>
    <w:p w14:paraId="0B634E55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  tm[i,] &lt;- tm[i,] / sum(tm[i,])</w:t>
      </w:r>
    </w:p>
    <w:p w14:paraId="2A0D7659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}</w:t>
      </w:r>
    </w:p>
    <w:p w14:paraId="00719F25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return(tm)</w:t>
      </w:r>
    </w:p>
    <w:p w14:paraId="17BA6701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}</w:t>
      </w:r>
    </w:p>
    <w:p w14:paraId="7B947375">
      <w:pPr>
        <w:rPr>
          <w:rFonts w:hint="default" w:ascii="Times New Roman" w:hAnsi="Times New Roman" w:cs="Times New Roman"/>
          <w:sz w:val="18"/>
          <w:szCs w:val="18"/>
        </w:rPr>
      </w:pPr>
    </w:p>
    <w:p w14:paraId="243AB79C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tm1_species &lt;- transition_matrix(Species_Row)</w:t>
      </w:r>
    </w:p>
    <w:p w14:paraId="40CF78C1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tm2_species &lt;- transition_matrix(t(Species_Row))</w:t>
      </w:r>
    </w:p>
    <w:p w14:paraId="04D37F8A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tm3_species &lt;- transition_matrix(Species_Col)</w:t>
      </w:r>
    </w:p>
    <w:p w14:paraId="0C481CAD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>tm4_species &lt;- transition_matrix(t(Species_Col))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A06A25"/>
    <w:rsid w:val="16E60044"/>
    <w:rsid w:val="2BFA444F"/>
    <w:rsid w:val="31080711"/>
    <w:rsid w:val="5BDA36AC"/>
    <w:rsid w:val="7EA0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800</Words>
  <Characters>3672</Characters>
  <Lines>0</Lines>
  <Paragraphs>0</Paragraphs>
  <TotalTime>2</TotalTime>
  <ScaleCrop>false</ScaleCrop>
  <LinksUpToDate>false</LinksUpToDate>
  <CharactersWithSpaces>4071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2025-07-09T02:37:00Z</dcterms:created>
  <dc:creator>木木晗</dc:creator>
  <cp:lastModifiedBy>木木晗</cp:lastModifiedBy>
  <dcterms:modified xsi:type="dcterms:W3CDTF">2025-12-16T00:42:32Z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8CAEA70B0FA7468A934C9F21A225FBED_11</vt:lpwstr>
  </property>
  <property fmtid="{D5CDD505-2E9C-101B-9397-08002B2CF9AE}" pid="4" name="KSOTemplateDocerSaveRecord">
    <vt:lpwstr>eyJoZGlkIjoiNzkwZTBlMTRmMDkxNzQ1OTFmOTk2ZWI2MjNjZmU1NWYiLCJ1c2VySWQiOiIzMDcxNTc4MTkifQ==</vt:lpwstr>
  </property>
</Properties>
</file>