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D7B07" w:rsidRPr="008D7B07" w14:paraId="7CAFE894" w14:textId="77777777" w:rsidTr="00546B9B">
        <w:tc>
          <w:tcPr>
            <w:tcW w:w="9016" w:type="dxa"/>
          </w:tcPr>
          <w:p w14:paraId="574B3EAA" w14:textId="2DF29D7C" w:rsidR="008D7B07" w:rsidRPr="008D7B07" w:rsidRDefault="00546B9B" w:rsidP="008D7B07">
            <w:pPr>
              <w:jc w:val="center"/>
              <w:rPr>
                <w:color w:val="4472C4" w:themeColor="accent1"/>
                <w:rtl/>
              </w:rPr>
            </w:pPr>
            <w:r>
              <w:rPr>
                <w:noProof/>
              </w:rPr>
              <w:drawing>
                <wp:inline distT="0" distB="0" distL="0" distR="0" wp14:anchorId="4F9069B9" wp14:editId="7234C994">
                  <wp:extent cx="4572000" cy="2743200"/>
                  <wp:effectExtent l="0" t="0" r="0" b="0"/>
                  <wp:docPr id="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1423DDF-DFDB-4150-A079-EF231FF76AA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</w:tr>
      <w:tr w:rsidR="008D7B07" w:rsidRPr="008D7B07" w14:paraId="0CB6154A" w14:textId="77777777" w:rsidTr="00546B9B">
        <w:tc>
          <w:tcPr>
            <w:tcW w:w="9016" w:type="dxa"/>
          </w:tcPr>
          <w:p w14:paraId="037A7A65" w14:textId="15D1ECB3" w:rsidR="008D7B07" w:rsidRPr="008D7B07" w:rsidRDefault="00546B9B" w:rsidP="008D7B07">
            <w:pPr>
              <w:jc w:val="center"/>
              <w:rPr>
                <w:color w:val="4472C4" w:themeColor="accent1"/>
                <w:rtl/>
              </w:rPr>
            </w:pPr>
            <w:r>
              <w:rPr>
                <w:noProof/>
              </w:rPr>
              <w:drawing>
                <wp:inline distT="0" distB="0" distL="0" distR="0" wp14:anchorId="31725546" wp14:editId="06F2BEEB">
                  <wp:extent cx="4572000" cy="2743200"/>
                  <wp:effectExtent l="0" t="0" r="0" b="0"/>
                  <wp:docPr id="3" name="Chart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CFADA28-8647-49C4-9D14-3EC3632DB44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8D7B07" w:rsidRPr="008D7B07" w14:paraId="0E469931" w14:textId="77777777" w:rsidTr="008D7B07">
        <w:tc>
          <w:tcPr>
            <w:tcW w:w="9016" w:type="dxa"/>
          </w:tcPr>
          <w:p w14:paraId="405B6BE2" w14:textId="3D62C092" w:rsidR="008D7B07" w:rsidRPr="008D7B07" w:rsidRDefault="00546B9B" w:rsidP="003A7026">
            <w:pPr>
              <w:bidi w:val="0"/>
              <w:jc w:val="both"/>
              <w:rPr>
                <w:color w:val="4472C4" w:themeColor="accent1"/>
                <w:rtl/>
              </w:rPr>
            </w:pPr>
            <w:bookmarkStart w:id="0" w:name="_Hlk185082879"/>
            <w:r w:rsidRPr="00546B9B">
              <w:rPr>
                <w:rFonts w:ascii="Times New Roman" w:eastAsia="Calibri" w:hAnsi="Times New Roman" w:cs="Times New Roman"/>
                <w:b/>
                <w:bCs/>
              </w:rPr>
              <w:t xml:space="preserve">Fig. </w:t>
            </w:r>
            <w:r w:rsidRPr="00546B9B">
              <w:rPr>
                <w:rFonts w:ascii="Times New Roman" w:eastAsia="Calibri" w:hAnsi="Times New Roman" w:cs="Times New Roman"/>
                <w:b/>
                <w:bCs/>
              </w:rPr>
              <w:t>S</w:t>
            </w:r>
            <w:r w:rsidRPr="00546B9B">
              <w:rPr>
                <w:rFonts w:ascii="Times New Roman" w:eastAsia="Calibri" w:hAnsi="Times New Roman" w:cs="Times New Roman"/>
                <w:b/>
                <w:bCs/>
              </w:rPr>
              <w:t xml:space="preserve">1 </w:t>
            </w:r>
            <w:r w:rsidRPr="00546B9B">
              <w:rPr>
                <w:rFonts w:ascii="Times New Roman" w:eastAsia="Calibri" w:hAnsi="Times New Roman" w:cs="Times New Roman"/>
              </w:rPr>
              <w:t xml:space="preserve">The effect of </w:t>
            </w:r>
            <w:bookmarkStart w:id="1" w:name="_Hlk178434797"/>
            <w:bookmarkStart w:id="2" w:name="_Hlk178436863"/>
            <w:r w:rsidR="003D745F">
              <w:rPr>
                <w:rFonts w:ascii="Times New Roman" w:eastAsia="Calibri" w:hAnsi="Times New Roman" w:cs="Times New Roman"/>
              </w:rPr>
              <w:t xml:space="preserve">common bean </w:t>
            </w:r>
            <w:r w:rsidRPr="00546B9B">
              <w:rPr>
                <w:rFonts w:ascii="Times New Roman" w:eastAsia="Calibri" w:hAnsi="Times New Roman" w:cs="Times New Roman"/>
              </w:rPr>
              <w:t>cultivar</w:t>
            </w:r>
            <w:r w:rsidR="003D745F">
              <w:rPr>
                <w:rFonts w:ascii="Times New Roman" w:eastAsia="Calibri" w:hAnsi="Times New Roman" w:cs="Times New Roman"/>
              </w:rPr>
              <w:t>s</w:t>
            </w:r>
            <w:r w:rsidRPr="00546B9B">
              <w:rPr>
                <w:rFonts w:ascii="Times New Roman" w:eastAsia="Calibri" w:hAnsi="Times New Roman" w:cs="Times New Roman"/>
              </w:rPr>
              <w:t xml:space="preserve"> (</w:t>
            </w:r>
            <w:r w:rsidR="003A7026" w:rsidRPr="006D0063">
              <w:rPr>
                <w:rFonts w:ascii="Times New Roman" w:eastAsia="Calibri" w:hAnsi="Times New Roman" w:cs="Times New Roman"/>
              </w:rPr>
              <w:t>Almas, Pak, Koosha, and Dorsa</w:t>
            </w:r>
            <w:r w:rsidRPr="00546B9B">
              <w:rPr>
                <w:rFonts w:ascii="Times New Roman" w:eastAsia="Calibri" w:hAnsi="Times New Roman" w:cs="Times New Roman"/>
              </w:rPr>
              <w:t>) and bacteria</w:t>
            </w:r>
            <w:r w:rsidRPr="00546B9B">
              <w:rPr>
                <w:rFonts w:ascii="Times New Roman" w:eastAsia="Calibri" w:hAnsi="Times New Roman" w:cs="Times New Roman"/>
                <w:i/>
                <w:iCs/>
              </w:rPr>
              <w:t xml:space="preserve"> </w:t>
            </w:r>
            <w:bookmarkEnd w:id="1"/>
            <w:r w:rsidR="003D745F">
              <w:rPr>
                <w:rFonts w:ascii="Times New Roman" w:eastAsia="Calibri" w:hAnsi="Times New Roman" w:cs="Times New Roman"/>
              </w:rPr>
              <w:t>treatment</w:t>
            </w:r>
            <w:r w:rsidR="008D42A4">
              <w:rPr>
                <w:rFonts w:ascii="Times New Roman" w:eastAsia="Calibri" w:hAnsi="Times New Roman" w:cs="Times New Roman"/>
              </w:rPr>
              <w:t>s</w:t>
            </w:r>
            <w:bookmarkStart w:id="3" w:name="_GoBack"/>
            <w:bookmarkEnd w:id="3"/>
            <w:r w:rsidRPr="00546B9B">
              <w:rPr>
                <w:rFonts w:ascii="Times New Roman" w:eastAsia="Calibri" w:hAnsi="Times New Roman" w:cs="Times New Roman"/>
              </w:rPr>
              <w:t xml:space="preserve"> </w:t>
            </w:r>
            <w:bookmarkEnd w:id="2"/>
            <w:r w:rsidRPr="00546B9B">
              <w:rPr>
                <w:rFonts w:ascii="Times New Roman" w:eastAsia="Calibri" w:hAnsi="Times New Roman" w:cs="Times New Roman"/>
              </w:rPr>
              <w:t>(</w:t>
            </w:r>
            <w:r w:rsidR="003A7026">
              <w:rPr>
                <w:rFonts w:ascii="Times New Roman" w:eastAsia="Calibri" w:hAnsi="Times New Roman" w:cs="Times New Roman"/>
              </w:rPr>
              <w:t xml:space="preserve">(1) </w:t>
            </w:r>
            <w:r w:rsidR="003A7026" w:rsidRPr="003A7026">
              <w:rPr>
                <w:rFonts w:ascii="Times New Roman" w:eastAsia="Calibri" w:hAnsi="Times New Roman" w:cs="Times New Roman"/>
              </w:rPr>
              <w:t xml:space="preserve">Rb.147. L. 177 (B1), </w:t>
            </w:r>
            <w:r w:rsidR="003A7026" w:rsidRPr="006D0063">
              <w:rPr>
                <w:rFonts w:ascii="Times New Roman" w:eastAsia="Calibri" w:hAnsi="Times New Roman" w:cs="Times New Roman"/>
              </w:rPr>
              <w:t>(</w:t>
            </w:r>
            <w:r w:rsidR="003A7026" w:rsidRPr="003A7026">
              <w:rPr>
                <w:rFonts w:ascii="Times New Roman" w:eastAsia="Calibri" w:hAnsi="Times New Roman" w:cs="Times New Roman"/>
              </w:rPr>
              <w:t>2</w:t>
            </w:r>
            <w:r w:rsidR="003A7026" w:rsidRPr="006D0063">
              <w:rPr>
                <w:rFonts w:ascii="Times New Roman" w:eastAsia="Calibri" w:hAnsi="Times New Roman" w:cs="Times New Roman"/>
              </w:rPr>
              <w:t xml:space="preserve">) </w:t>
            </w:r>
            <w:r w:rsidR="003A7026" w:rsidRPr="003A7026">
              <w:rPr>
                <w:rFonts w:ascii="Times New Roman" w:eastAsia="Calibri" w:hAnsi="Times New Roman" w:cs="Times New Roman"/>
              </w:rPr>
              <w:t xml:space="preserve">Rb.130. L. 100 (B2), </w:t>
            </w:r>
            <w:r w:rsidR="003A7026" w:rsidRPr="006D0063">
              <w:rPr>
                <w:rFonts w:ascii="Times New Roman" w:eastAsia="Calibri" w:hAnsi="Times New Roman" w:cs="Times New Roman"/>
              </w:rPr>
              <w:t>(</w:t>
            </w:r>
            <w:r w:rsidR="003A7026" w:rsidRPr="003A7026">
              <w:rPr>
                <w:rFonts w:ascii="Times New Roman" w:eastAsia="Calibri" w:hAnsi="Times New Roman" w:cs="Times New Roman"/>
              </w:rPr>
              <w:t>3</w:t>
            </w:r>
            <w:r w:rsidR="003A7026" w:rsidRPr="006D0063">
              <w:rPr>
                <w:rFonts w:ascii="Times New Roman" w:eastAsia="Calibri" w:hAnsi="Times New Roman" w:cs="Times New Roman"/>
              </w:rPr>
              <w:t xml:space="preserve">) </w:t>
            </w:r>
            <w:r w:rsidR="003A7026" w:rsidRPr="003A7026">
              <w:rPr>
                <w:rFonts w:ascii="Times New Roman" w:eastAsia="Calibri" w:hAnsi="Times New Roman" w:cs="Times New Roman"/>
              </w:rPr>
              <w:t xml:space="preserve">Rb.141. L. 160 (B3), </w:t>
            </w:r>
            <w:r w:rsidR="003A7026" w:rsidRPr="006D0063">
              <w:rPr>
                <w:rFonts w:ascii="Times New Roman" w:eastAsia="Calibri" w:hAnsi="Times New Roman" w:cs="Times New Roman"/>
              </w:rPr>
              <w:t>(</w:t>
            </w:r>
            <w:r w:rsidR="003A7026" w:rsidRPr="003A7026">
              <w:rPr>
                <w:rFonts w:ascii="Times New Roman" w:eastAsia="Calibri" w:hAnsi="Times New Roman" w:cs="Times New Roman"/>
              </w:rPr>
              <w:t>4</w:t>
            </w:r>
            <w:r w:rsidR="003A7026" w:rsidRPr="006D0063">
              <w:rPr>
                <w:rFonts w:ascii="Times New Roman" w:eastAsia="Calibri" w:hAnsi="Times New Roman" w:cs="Times New Roman"/>
              </w:rPr>
              <w:t xml:space="preserve">) </w:t>
            </w:r>
            <w:r w:rsidR="003A7026" w:rsidRPr="003A7026">
              <w:rPr>
                <w:rFonts w:ascii="Times New Roman" w:eastAsia="Calibri" w:hAnsi="Times New Roman" w:cs="Times New Roman"/>
              </w:rPr>
              <w:t xml:space="preserve">Rb.114. L. 54 (B4) </w:t>
            </w:r>
            <w:r w:rsidR="003A7026" w:rsidRPr="006D0063">
              <w:rPr>
                <w:rFonts w:ascii="Times New Roman" w:eastAsia="Calibri" w:hAnsi="Times New Roman" w:cs="Times New Roman"/>
              </w:rPr>
              <w:t>and (</w:t>
            </w:r>
            <w:r w:rsidR="003A7026" w:rsidRPr="003A7026">
              <w:rPr>
                <w:rFonts w:ascii="Times New Roman" w:eastAsia="Calibri" w:hAnsi="Times New Roman" w:cs="Times New Roman"/>
              </w:rPr>
              <w:t>5</w:t>
            </w:r>
            <w:r w:rsidR="003A7026" w:rsidRPr="006D0063">
              <w:rPr>
                <w:rFonts w:ascii="Times New Roman" w:eastAsia="Calibri" w:hAnsi="Times New Roman" w:cs="Times New Roman"/>
              </w:rPr>
              <w:t xml:space="preserve">) </w:t>
            </w:r>
            <w:r w:rsidR="003A7026" w:rsidRPr="003A7026">
              <w:rPr>
                <w:rFonts w:ascii="Times New Roman" w:eastAsia="Calibri" w:hAnsi="Times New Roman" w:cs="Times New Roman"/>
              </w:rPr>
              <w:t>Rb.112. L. 75 (B5)</w:t>
            </w:r>
            <w:r w:rsidR="003A7026">
              <w:rPr>
                <w:rFonts w:ascii="Times New Roman" w:eastAsia="Calibri" w:hAnsi="Times New Roman" w:cs="Times New Roman"/>
              </w:rPr>
              <w:t xml:space="preserve"> </w:t>
            </w:r>
            <w:r w:rsidRPr="00546B9B">
              <w:rPr>
                <w:rFonts w:ascii="Times New Roman" w:eastAsia="Calibri" w:hAnsi="Times New Roman" w:cs="Times New Roman"/>
              </w:rPr>
              <w:t xml:space="preserve">on </w:t>
            </w:r>
            <w:r w:rsidR="003A7026">
              <w:rPr>
                <w:rFonts w:ascii="Times New Roman" w:eastAsia="Calibri" w:hAnsi="Times New Roman" w:cs="Times New Roman"/>
              </w:rPr>
              <w:t>number and fresh weight of</w:t>
            </w:r>
            <w:r w:rsidRPr="00546B9B">
              <w:rPr>
                <w:rFonts w:ascii="Times New Roman" w:eastAsia="Calibri" w:hAnsi="Times New Roman" w:cs="Times New Roman"/>
              </w:rPr>
              <w:t xml:space="preserve"> </w:t>
            </w:r>
            <w:r w:rsidR="003A7026">
              <w:rPr>
                <w:rFonts w:ascii="Times New Roman" w:eastAsia="Calibri" w:hAnsi="Times New Roman" w:cs="Times New Roman"/>
              </w:rPr>
              <w:t>nodule</w:t>
            </w:r>
            <w:r w:rsidRPr="00546B9B">
              <w:rPr>
                <w:rFonts w:ascii="Times New Roman" w:eastAsia="Calibri" w:hAnsi="Times New Roman" w:cs="Times New Roman"/>
              </w:rPr>
              <w:t>. Data are presented as the means of three replicates; the vertical bars indicate standard deviations. Different letters in the columns show significant differences (</w:t>
            </w:r>
            <w:r w:rsidRPr="00546B9B">
              <w:rPr>
                <w:rFonts w:ascii="Times New Roman" w:eastAsia="Calibri" w:hAnsi="Times New Roman" w:cs="Times New Roman"/>
                <w:i/>
                <w:iCs/>
              </w:rPr>
              <w:t>P &lt; 0.05</w:t>
            </w:r>
            <w:r w:rsidRPr="00546B9B">
              <w:rPr>
                <w:rFonts w:ascii="Times New Roman" w:eastAsia="Calibri" w:hAnsi="Times New Roman" w:cs="Times New Roman"/>
              </w:rPr>
              <w:t>) according to LSD test.</w:t>
            </w:r>
            <w:bookmarkEnd w:id="0"/>
          </w:p>
        </w:tc>
      </w:tr>
    </w:tbl>
    <w:p w14:paraId="0B2137EC" w14:textId="77777777" w:rsidR="007E49DF" w:rsidRDefault="007E49DF"/>
    <w:sectPr w:rsidR="007E49DF" w:rsidSect="00E3132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74"/>
    <w:rsid w:val="003A7026"/>
    <w:rsid w:val="003D745F"/>
    <w:rsid w:val="00546B9B"/>
    <w:rsid w:val="006A6874"/>
    <w:rsid w:val="007E49DF"/>
    <w:rsid w:val="008D42A4"/>
    <w:rsid w:val="008D7B07"/>
    <w:rsid w:val="00914498"/>
    <w:rsid w:val="00E3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A6A65"/>
  <w15:chartTrackingRefBased/>
  <w15:docId w15:val="{B64739E0-71B4-4BAF-91A9-D179E2EE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7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Mozhgan\Desktop\&#1583;&#1575;&#1608;&#1585;&#1740;%20&#1605;&#1602;&#1575;&#1604;&#1607;%20&#1575;&#1606;&#1589;&#1575;&#1585;&#1740;\nemodar%20karaee%20hamzisti%2019%20tir%201404%20-%20Copy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C:\Users\Mozhgan\Desktop\&#1583;&#1575;&#1608;&#1585;&#1740;%20&#1605;&#1602;&#1575;&#1604;&#1607;%20&#1575;&#1606;&#1589;&#1575;&#1585;&#1740;\nemodar%20karaee%20hamzisti%2019%20tir%201404%20-%20Cop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000240594925636"/>
          <c:y val="5.0925925925925923E-2"/>
          <c:w val="0.7214877515310586"/>
          <c:h val="0.84809419655876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Sheet2!$D$5</c:f>
              <c:strCache>
                <c:ptCount val="1"/>
                <c:pt idx="0">
                  <c:v>Almas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e-g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220-45F1-AE5D-FD6B4F099EA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cd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220-45F1-AE5D-FD6B4F099EA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fg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220-45F1-AE5D-FD6B4F099EA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a-c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220-45F1-AE5D-FD6B4F099EA3}"/>
                </c:ext>
              </c:extLst>
            </c:dLbl>
            <c:dLbl>
              <c:idx val="4"/>
              <c:layout>
                <c:manualLayout>
                  <c:x val="-1.1111111111111212E-2"/>
                  <c:y val="-4.2437781360066642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e-g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220-45F1-AE5D-FD6B4F099EA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Sheet2!$U$9:$Y$9</c:f>
                <c:numCache>
                  <c:formatCode>General</c:formatCode>
                  <c:ptCount val="5"/>
                  <c:pt idx="0">
                    <c:v>1.7000000000000002</c:v>
                  </c:pt>
                  <c:pt idx="1">
                    <c:v>1.6500000000000001</c:v>
                  </c:pt>
                  <c:pt idx="2">
                    <c:v>1.59</c:v>
                  </c:pt>
                  <c:pt idx="3">
                    <c:v>1.54</c:v>
                  </c:pt>
                  <c:pt idx="4">
                    <c:v>1.8</c:v>
                  </c:pt>
                </c:numCache>
              </c:numRef>
            </c:plus>
            <c:minus>
              <c:numRef>
                <c:f>Sheet2!$U$9:$Y$9</c:f>
                <c:numCache>
                  <c:formatCode>General</c:formatCode>
                  <c:ptCount val="5"/>
                  <c:pt idx="0">
                    <c:v>1.7000000000000002</c:v>
                  </c:pt>
                  <c:pt idx="1">
                    <c:v>1.6500000000000001</c:v>
                  </c:pt>
                  <c:pt idx="2">
                    <c:v>1.59</c:v>
                  </c:pt>
                  <c:pt idx="3">
                    <c:v>1.54</c:v>
                  </c:pt>
                  <c:pt idx="4">
                    <c:v>1.8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Sheet2!$E$4:$I$4</c:f>
              <c:strCache>
                <c:ptCount val="5"/>
                <c:pt idx="0">
                  <c:v>B1</c:v>
                </c:pt>
                <c:pt idx="1">
                  <c:v>B2</c:v>
                </c:pt>
                <c:pt idx="2">
                  <c:v>B3</c:v>
                </c:pt>
                <c:pt idx="3">
                  <c:v>B4</c:v>
                </c:pt>
                <c:pt idx="4">
                  <c:v>B5</c:v>
                </c:pt>
              </c:strCache>
            </c:strRef>
          </c:cat>
          <c:val>
            <c:numRef>
              <c:f>Sheet2!$E$5:$I$5</c:f>
              <c:numCache>
                <c:formatCode>General</c:formatCode>
                <c:ptCount val="5"/>
                <c:pt idx="0">
                  <c:v>38.51</c:v>
                </c:pt>
                <c:pt idx="1">
                  <c:v>48.1</c:v>
                </c:pt>
                <c:pt idx="2">
                  <c:v>35.700000000000003</c:v>
                </c:pt>
                <c:pt idx="3">
                  <c:v>51.5</c:v>
                </c:pt>
                <c:pt idx="4">
                  <c:v>37.6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220-45F1-AE5D-FD6B4F099EA3}"/>
            </c:ext>
          </c:extLst>
        </c:ser>
        <c:ser>
          <c:idx val="1"/>
          <c:order val="1"/>
          <c:tx>
            <c:strRef>
              <c:f>Sheet2!$D$6</c:f>
              <c:strCache>
                <c:ptCount val="1"/>
                <c:pt idx="0">
                  <c:v>Pak</c:v>
                </c:pt>
              </c:strCache>
            </c:strRef>
          </c:tx>
          <c:spPr>
            <a:solidFill>
              <a:schemeClr val="accent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g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220-45F1-AE5D-FD6B4F099EA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ef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220-45F1-AE5D-FD6B4F099EA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de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220-45F1-AE5D-FD6B4F099EA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cd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220-45F1-AE5D-FD6B4F099EA3}"/>
                </c:ext>
              </c:extLst>
            </c:dLbl>
            <c:dLbl>
              <c:idx val="4"/>
              <c:layout>
                <c:manualLayout>
                  <c:x val="-8.3333333333334356E-3"/>
                  <c:y val="-2.777777777777782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e-g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220-45F1-AE5D-FD6B4F099EA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Sheet2!$U$8:$Y$8</c:f>
                <c:numCache>
                  <c:formatCode>General</c:formatCode>
                  <c:ptCount val="5"/>
                  <c:pt idx="0">
                    <c:v>1.4</c:v>
                  </c:pt>
                  <c:pt idx="1">
                    <c:v>1.3</c:v>
                  </c:pt>
                  <c:pt idx="2">
                    <c:v>1.18</c:v>
                  </c:pt>
                  <c:pt idx="3">
                    <c:v>1.08</c:v>
                  </c:pt>
                  <c:pt idx="4">
                    <c:v>1.5999999999999999</c:v>
                  </c:pt>
                </c:numCache>
              </c:numRef>
            </c:plus>
            <c:minus>
              <c:numRef>
                <c:f>Sheet2!$U$8:$Y$8</c:f>
                <c:numCache>
                  <c:formatCode>General</c:formatCode>
                  <c:ptCount val="5"/>
                  <c:pt idx="0">
                    <c:v>1.4</c:v>
                  </c:pt>
                  <c:pt idx="1">
                    <c:v>1.3</c:v>
                  </c:pt>
                  <c:pt idx="2">
                    <c:v>1.18</c:v>
                  </c:pt>
                  <c:pt idx="3">
                    <c:v>1.08</c:v>
                  </c:pt>
                  <c:pt idx="4">
                    <c:v>1.5999999999999999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Sheet2!$E$4:$I$4</c:f>
              <c:strCache>
                <c:ptCount val="5"/>
                <c:pt idx="0">
                  <c:v>B1</c:v>
                </c:pt>
                <c:pt idx="1">
                  <c:v>B2</c:v>
                </c:pt>
                <c:pt idx="2">
                  <c:v>B3</c:v>
                </c:pt>
                <c:pt idx="3">
                  <c:v>B4</c:v>
                </c:pt>
                <c:pt idx="4">
                  <c:v>B5</c:v>
                </c:pt>
              </c:strCache>
            </c:strRef>
          </c:cat>
          <c:val>
            <c:numRef>
              <c:f>Sheet2!$E$6:$I$6</c:f>
              <c:numCache>
                <c:formatCode>General</c:formatCode>
                <c:ptCount val="5"/>
                <c:pt idx="0">
                  <c:v>33.866999999999997</c:v>
                </c:pt>
                <c:pt idx="1">
                  <c:v>41</c:v>
                </c:pt>
                <c:pt idx="2">
                  <c:v>43.366999999999997</c:v>
                </c:pt>
                <c:pt idx="3">
                  <c:v>47.767000000000003</c:v>
                </c:pt>
                <c:pt idx="4">
                  <c:v>38.866999999999997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7220-45F1-AE5D-FD6B4F099EA3}"/>
            </c:ext>
          </c:extLst>
        </c:ser>
        <c:ser>
          <c:idx val="2"/>
          <c:order val="2"/>
          <c:tx>
            <c:strRef>
              <c:f>Sheet2!$D$7</c:f>
              <c:strCache>
                <c:ptCount val="1"/>
                <c:pt idx="0">
                  <c:v>Kosha</c:v>
                </c:pt>
              </c:strCache>
            </c:strRef>
          </c:tx>
          <c:spPr>
            <a:solidFill>
              <a:schemeClr val="accent3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a-c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220-45F1-AE5D-FD6B4F099EA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220-45F1-AE5D-FD6B4F099EA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fg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220-45F1-AE5D-FD6B4F099EA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220-45F1-AE5D-FD6B4F099EA3}"/>
                </c:ext>
              </c:extLst>
            </c:dLbl>
            <c:dLbl>
              <c:idx val="4"/>
              <c:layout>
                <c:manualLayout>
                  <c:x val="-1.6666666666666666E-2"/>
                  <c:y val="-4.2437781360066642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b-d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7220-45F1-AE5D-FD6B4F099EA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Sheet2!$U$6:$Y$6</c:f>
                <c:numCache>
                  <c:formatCode>General</c:formatCode>
                  <c:ptCount val="5"/>
                  <c:pt idx="0">
                    <c:v>1.2</c:v>
                  </c:pt>
                  <c:pt idx="1">
                    <c:v>1.1000000000000001</c:v>
                  </c:pt>
                  <c:pt idx="2">
                    <c:v>0.98</c:v>
                  </c:pt>
                  <c:pt idx="3">
                    <c:v>0.88</c:v>
                  </c:pt>
                  <c:pt idx="4">
                    <c:v>1.4</c:v>
                  </c:pt>
                </c:numCache>
              </c:numRef>
            </c:plus>
            <c:minus>
              <c:numRef>
                <c:f>Sheet2!$U$6:$Y$6</c:f>
                <c:numCache>
                  <c:formatCode>General</c:formatCode>
                  <c:ptCount val="5"/>
                  <c:pt idx="0">
                    <c:v>1.2</c:v>
                  </c:pt>
                  <c:pt idx="1">
                    <c:v>1.1000000000000001</c:v>
                  </c:pt>
                  <c:pt idx="2">
                    <c:v>0.98</c:v>
                  </c:pt>
                  <c:pt idx="3">
                    <c:v>0.88</c:v>
                  </c:pt>
                  <c:pt idx="4">
                    <c:v>1.4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Sheet2!$E$4:$I$4</c:f>
              <c:strCache>
                <c:ptCount val="5"/>
                <c:pt idx="0">
                  <c:v>B1</c:v>
                </c:pt>
                <c:pt idx="1">
                  <c:v>B2</c:v>
                </c:pt>
                <c:pt idx="2">
                  <c:v>B3</c:v>
                </c:pt>
                <c:pt idx="3">
                  <c:v>B4</c:v>
                </c:pt>
                <c:pt idx="4">
                  <c:v>B5</c:v>
                </c:pt>
              </c:strCache>
            </c:strRef>
          </c:cat>
          <c:val>
            <c:numRef>
              <c:f>Sheet2!$E$7:$I$7</c:f>
              <c:numCache>
                <c:formatCode>General</c:formatCode>
                <c:ptCount val="5"/>
                <c:pt idx="0">
                  <c:v>52.667000000000002</c:v>
                </c:pt>
                <c:pt idx="1">
                  <c:v>57.633000000000003</c:v>
                </c:pt>
                <c:pt idx="2">
                  <c:v>36.433</c:v>
                </c:pt>
                <c:pt idx="3">
                  <c:v>56.866999999999997</c:v>
                </c:pt>
                <c:pt idx="4">
                  <c:v>49.7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7220-45F1-AE5D-FD6B4F099EA3}"/>
            </c:ext>
          </c:extLst>
        </c:ser>
        <c:ser>
          <c:idx val="3"/>
          <c:order val="3"/>
          <c:tx>
            <c:strRef>
              <c:f>Sheet2!$D$8</c:f>
              <c:strCache>
                <c:ptCount val="1"/>
                <c:pt idx="0">
                  <c:v>Dorsa</c:v>
                </c:pt>
              </c:strCache>
            </c:strRef>
          </c:tx>
          <c:spPr>
            <a:solidFill>
              <a:schemeClr val="accent4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g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7220-45F1-AE5D-FD6B4F099EA3}"/>
                </c:ext>
              </c:extLst>
            </c:dLbl>
            <c:dLbl>
              <c:idx val="1"/>
              <c:layout>
                <c:manualLayout>
                  <c:x val="1.3888888888888788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e-g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7220-45F1-AE5D-FD6B4F099EA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7220-45F1-AE5D-FD6B4F099EA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7220-45F1-AE5D-FD6B4F099EA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a-c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7220-45F1-AE5D-FD6B4F099EA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Sheet2!$U$7:$Y$7</c:f>
                <c:numCache>
                  <c:formatCode>General</c:formatCode>
                  <c:ptCount val="5"/>
                  <c:pt idx="0">
                    <c:v>0.6</c:v>
                  </c:pt>
                  <c:pt idx="1">
                    <c:v>0.55000000000000004</c:v>
                  </c:pt>
                  <c:pt idx="2">
                    <c:v>0.49</c:v>
                  </c:pt>
                  <c:pt idx="3">
                    <c:v>0.44</c:v>
                  </c:pt>
                  <c:pt idx="4">
                    <c:v>0.7</c:v>
                  </c:pt>
                </c:numCache>
              </c:numRef>
            </c:plus>
            <c:minus>
              <c:numRef>
                <c:f>Sheet2!$U$7:$Y$7</c:f>
                <c:numCache>
                  <c:formatCode>General</c:formatCode>
                  <c:ptCount val="5"/>
                  <c:pt idx="0">
                    <c:v>0.6</c:v>
                  </c:pt>
                  <c:pt idx="1">
                    <c:v>0.55000000000000004</c:v>
                  </c:pt>
                  <c:pt idx="2">
                    <c:v>0.49</c:v>
                  </c:pt>
                  <c:pt idx="3">
                    <c:v>0.44</c:v>
                  </c:pt>
                  <c:pt idx="4">
                    <c:v>0.7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Sheet2!$E$4:$I$4</c:f>
              <c:strCache>
                <c:ptCount val="5"/>
                <c:pt idx="0">
                  <c:v>B1</c:v>
                </c:pt>
                <c:pt idx="1">
                  <c:v>B2</c:v>
                </c:pt>
                <c:pt idx="2">
                  <c:v>B3</c:v>
                </c:pt>
                <c:pt idx="3">
                  <c:v>B4</c:v>
                </c:pt>
                <c:pt idx="4">
                  <c:v>B5</c:v>
                </c:pt>
              </c:strCache>
            </c:strRef>
          </c:cat>
          <c:val>
            <c:numRef>
              <c:f>Sheet2!$E$8:$I$8</c:f>
              <c:numCache>
                <c:formatCode>General</c:formatCode>
                <c:ptCount val="5"/>
                <c:pt idx="0">
                  <c:v>33</c:v>
                </c:pt>
                <c:pt idx="1">
                  <c:v>39</c:v>
                </c:pt>
                <c:pt idx="2">
                  <c:v>54.5</c:v>
                </c:pt>
                <c:pt idx="3">
                  <c:v>54.667000000000002</c:v>
                </c:pt>
                <c:pt idx="4">
                  <c:v>51.933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7220-45F1-AE5D-FD6B4F099EA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49159856"/>
        <c:axId val="230900448"/>
      </c:barChart>
      <c:catAx>
        <c:axId val="349159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30900448"/>
        <c:crosses val="autoZero"/>
        <c:auto val="1"/>
        <c:lblAlgn val="ctr"/>
        <c:lblOffset val="100"/>
        <c:noMultiLvlLbl val="0"/>
      </c:catAx>
      <c:valAx>
        <c:axId val="2309004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Nodule</a:t>
                </a:r>
                <a:r>
                  <a:rPr lang="en-US" sz="11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number</a:t>
                </a:r>
                <a:endParaRPr lang="en-US" sz="1100" b="1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491598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5778018372703412"/>
          <c:y val="3.7037037037037035E-2"/>
          <c:w val="0.7214877515310586"/>
          <c:h val="0.84809419655876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Sheet2!$D$27</c:f>
              <c:strCache>
                <c:ptCount val="1"/>
                <c:pt idx="0">
                  <c:v>Almas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2.7777777777778286E-3"/>
                  <c:y val="-2.77777777777777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AAE-4A95-A8A6-9EDCD1379C2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AAE-4A95-A8A6-9EDCD1379C2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AE-4A95-A8A6-9EDCD1379C2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AAE-4A95-A8A6-9EDCD1379C2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AAE-4A95-A8A6-9EDCD1379C2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Sheet2!$U$25:$Y$25</c:f>
                <c:numCache>
                  <c:formatCode>General</c:formatCode>
                  <c:ptCount val="5"/>
                  <c:pt idx="0">
                    <c:v>1.4E-3</c:v>
                  </c:pt>
                  <c:pt idx="1">
                    <c:v>1.3000000000000002E-3</c:v>
                  </c:pt>
                  <c:pt idx="2">
                    <c:v>1.1800000000000001E-3</c:v>
                  </c:pt>
                  <c:pt idx="3">
                    <c:v>1.08E-3</c:v>
                  </c:pt>
                  <c:pt idx="4">
                    <c:v>1.5999999999999999E-3</c:v>
                  </c:pt>
                </c:numCache>
              </c:numRef>
            </c:plus>
            <c:minus>
              <c:numRef>
                <c:f>Sheet2!$U$25:$Y$25</c:f>
                <c:numCache>
                  <c:formatCode>General</c:formatCode>
                  <c:ptCount val="5"/>
                  <c:pt idx="0">
                    <c:v>1.4E-3</c:v>
                  </c:pt>
                  <c:pt idx="1">
                    <c:v>1.3000000000000002E-3</c:v>
                  </c:pt>
                  <c:pt idx="2">
                    <c:v>1.1800000000000001E-3</c:v>
                  </c:pt>
                  <c:pt idx="3">
                    <c:v>1.08E-3</c:v>
                  </c:pt>
                  <c:pt idx="4">
                    <c:v>1.5999999999999999E-3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Sheet2!$E$26:$I$26</c:f>
              <c:strCache>
                <c:ptCount val="5"/>
                <c:pt idx="0">
                  <c:v>B1</c:v>
                </c:pt>
                <c:pt idx="1">
                  <c:v>B2</c:v>
                </c:pt>
                <c:pt idx="2">
                  <c:v>B3</c:v>
                </c:pt>
                <c:pt idx="3">
                  <c:v>B4</c:v>
                </c:pt>
                <c:pt idx="4">
                  <c:v>B5</c:v>
                </c:pt>
              </c:strCache>
            </c:strRef>
          </c:cat>
          <c:val>
            <c:numRef>
              <c:f>Sheet2!$E$27:$I$27</c:f>
              <c:numCache>
                <c:formatCode>General</c:formatCode>
                <c:ptCount val="5"/>
                <c:pt idx="0">
                  <c:v>0.13667000000000001</c:v>
                </c:pt>
                <c:pt idx="1">
                  <c:v>0.14000000000000001</c:v>
                </c:pt>
                <c:pt idx="2">
                  <c:v>0.13667000000000001</c:v>
                </c:pt>
                <c:pt idx="3">
                  <c:v>0.31333</c:v>
                </c:pt>
                <c:pt idx="4">
                  <c:v>0.29666999999999999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AAE-4A95-A8A6-9EDCD1379C22}"/>
            </c:ext>
          </c:extLst>
        </c:ser>
        <c:ser>
          <c:idx val="1"/>
          <c:order val="1"/>
          <c:tx>
            <c:strRef>
              <c:f>Sheet2!$D$28</c:f>
              <c:strCache>
                <c:ptCount val="1"/>
                <c:pt idx="0">
                  <c:v>Pak</c:v>
                </c:pt>
              </c:strCache>
            </c:strRef>
          </c:tx>
          <c:spPr>
            <a:solidFill>
              <a:schemeClr val="accent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b-d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AAE-4A95-A8A6-9EDCD1379C2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b-d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AAE-4A95-A8A6-9EDCD1379C22}"/>
                </c:ext>
              </c:extLst>
            </c:dLbl>
            <c:dLbl>
              <c:idx val="2"/>
              <c:layout>
                <c:manualLayout>
                  <c:x val="8.3333333333333332E-3"/>
                  <c:y val="-8.4875562720133283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AAE-4A95-A8A6-9EDCD1379C2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AAE-4A95-A8A6-9EDCD1379C22}"/>
                </c:ext>
              </c:extLst>
            </c:dLbl>
            <c:dLbl>
              <c:idx val="4"/>
              <c:layout>
                <c:manualLayout>
                  <c:x val="5.5555555555554534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b-d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AAE-4A95-A8A6-9EDCD1379C2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Sheet2!$E$26:$I$26</c:f>
              <c:strCache>
                <c:ptCount val="5"/>
                <c:pt idx="0">
                  <c:v>B1</c:v>
                </c:pt>
                <c:pt idx="1">
                  <c:v>B2</c:v>
                </c:pt>
                <c:pt idx="2">
                  <c:v>B3</c:v>
                </c:pt>
                <c:pt idx="3">
                  <c:v>B4</c:v>
                </c:pt>
                <c:pt idx="4">
                  <c:v>B5</c:v>
                </c:pt>
              </c:strCache>
            </c:strRef>
          </c:cat>
          <c:val>
            <c:numRef>
              <c:f>Sheet2!$E$28:$I$28</c:f>
              <c:numCache>
                <c:formatCode>General</c:formatCode>
                <c:ptCount val="5"/>
                <c:pt idx="0">
                  <c:v>0.13</c:v>
                </c:pt>
                <c:pt idx="1">
                  <c:v>0.11967</c:v>
                </c:pt>
                <c:pt idx="2">
                  <c:v>0.11</c:v>
                </c:pt>
                <c:pt idx="3">
                  <c:v>0.16</c:v>
                </c:pt>
                <c:pt idx="4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9AAE-4A95-A8A6-9EDCD1379C22}"/>
            </c:ext>
          </c:extLst>
        </c:ser>
        <c:ser>
          <c:idx val="2"/>
          <c:order val="2"/>
          <c:tx>
            <c:strRef>
              <c:f>Sheet2!$D$29</c:f>
              <c:strCache>
                <c:ptCount val="1"/>
                <c:pt idx="0">
                  <c:v>Kosha</c:v>
                </c:pt>
              </c:strCache>
            </c:strRef>
          </c:tx>
          <c:spPr>
            <a:solidFill>
              <a:schemeClr val="accent3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1.6666666666666718E-2"/>
                  <c:y val="1.38888888888888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b-d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AAE-4A95-A8A6-9EDCD1379C2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b-d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AAE-4A95-A8A6-9EDCD1379C2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9AAE-4A95-A8A6-9EDCD1379C22}"/>
                </c:ext>
              </c:extLst>
            </c:dLbl>
            <c:dLbl>
              <c:idx val="3"/>
              <c:layout>
                <c:manualLayout>
                  <c:x val="-1.0185067526415994E-16"/>
                  <c:y val="1.38888888888888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b-d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9AAE-4A95-A8A6-9EDCD1379C2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cd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9AAE-4A95-A8A6-9EDCD1379C2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Sheet2!$U$25:$Y$25</c:f>
                <c:numCache>
                  <c:formatCode>General</c:formatCode>
                  <c:ptCount val="5"/>
                  <c:pt idx="0">
                    <c:v>1.4E-3</c:v>
                  </c:pt>
                  <c:pt idx="1">
                    <c:v>1.3000000000000002E-3</c:v>
                  </c:pt>
                  <c:pt idx="2">
                    <c:v>1.1800000000000001E-3</c:v>
                  </c:pt>
                  <c:pt idx="3">
                    <c:v>1.08E-3</c:v>
                  </c:pt>
                  <c:pt idx="4">
                    <c:v>1.5999999999999999E-3</c:v>
                  </c:pt>
                </c:numCache>
              </c:numRef>
            </c:plus>
            <c:minus>
              <c:numRef>
                <c:f>Sheet2!$U$25:$Y$25</c:f>
                <c:numCache>
                  <c:formatCode>General</c:formatCode>
                  <c:ptCount val="5"/>
                  <c:pt idx="0">
                    <c:v>1.4E-3</c:v>
                  </c:pt>
                  <c:pt idx="1">
                    <c:v>1.3000000000000002E-3</c:v>
                  </c:pt>
                  <c:pt idx="2">
                    <c:v>1.1800000000000001E-3</c:v>
                  </c:pt>
                  <c:pt idx="3">
                    <c:v>1.08E-3</c:v>
                  </c:pt>
                  <c:pt idx="4">
                    <c:v>1.5999999999999999E-3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Sheet2!$E$26:$I$26</c:f>
              <c:strCache>
                <c:ptCount val="5"/>
                <c:pt idx="0">
                  <c:v>B1</c:v>
                </c:pt>
                <c:pt idx="1">
                  <c:v>B2</c:v>
                </c:pt>
                <c:pt idx="2">
                  <c:v>B3</c:v>
                </c:pt>
                <c:pt idx="3">
                  <c:v>B4</c:v>
                </c:pt>
                <c:pt idx="4">
                  <c:v>B5</c:v>
                </c:pt>
              </c:strCache>
            </c:strRef>
          </c:cat>
          <c:val>
            <c:numRef>
              <c:f>Sheet2!$E$29:$I$29</c:f>
              <c:numCache>
                <c:formatCode>General</c:formatCode>
                <c:ptCount val="5"/>
                <c:pt idx="0">
                  <c:v>0.12132999999999999</c:v>
                </c:pt>
                <c:pt idx="1">
                  <c:v>0.13333</c:v>
                </c:pt>
                <c:pt idx="2">
                  <c:v>9.3329999999999996E-2</c:v>
                </c:pt>
                <c:pt idx="3">
                  <c:v>0.12333</c:v>
                </c:pt>
                <c:pt idx="4">
                  <c:v>0.10767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9AAE-4A95-A8A6-9EDCD1379C22}"/>
            </c:ext>
          </c:extLst>
        </c:ser>
        <c:ser>
          <c:idx val="3"/>
          <c:order val="3"/>
          <c:tx>
            <c:strRef>
              <c:f>Sheet2!$D$30</c:f>
              <c:strCache>
                <c:ptCount val="1"/>
                <c:pt idx="0">
                  <c:v>Dorsa</c:v>
                </c:pt>
              </c:strCache>
            </c:strRef>
          </c:tx>
          <c:spPr>
            <a:solidFill>
              <a:schemeClr val="accent4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1.6666666666666614E-2"/>
                  <c:y val="1.388888888888880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9AAE-4A95-A8A6-9EDCD1379C22}"/>
                </c:ext>
              </c:extLst>
            </c:dLbl>
            <c:dLbl>
              <c:idx val="1"/>
              <c:layout>
                <c:manualLayout>
                  <c:x val="1.1111111111111112E-2"/>
                  <c:y val="4.629629629629629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b-d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9AAE-4A95-A8A6-9EDCD1379C2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b-d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9AAE-4A95-A8A6-9EDCD1379C2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b-d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9AAE-4A95-A8A6-9EDCD1379C2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b-d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9AAE-4A95-A8A6-9EDCD1379C2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Sheet2!$E$26:$I$26</c:f>
              <c:strCache>
                <c:ptCount val="5"/>
                <c:pt idx="0">
                  <c:v>B1</c:v>
                </c:pt>
                <c:pt idx="1">
                  <c:v>B2</c:v>
                </c:pt>
                <c:pt idx="2">
                  <c:v>B3</c:v>
                </c:pt>
                <c:pt idx="3">
                  <c:v>B4</c:v>
                </c:pt>
                <c:pt idx="4">
                  <c:v>B5</c:v>
                </c:pt>
              </c:strCache>
            </c:strRef>
          </c:cat>
          <c:val>
            <c:numRef>
              <c:f>Sheet2!$E$30:$I$30</c:f>
              <c:numCache>
                <c:formatCode>General</c:formatCode>
                <c:ptCount val="5"/>
                <c:pt idx="0">
                  <c:v>0.112</c:v>
                </c:pt>
                <c:pt idx="1">
                  <c:v>0.10567</c:v>
                </c:pt>
                <c:pt idx="2">
                  <c:v>0.12</c:v>
                </c:pt>
                <c:pt idx="3">
                  <c:v>0.13</c:v>
                </c:pt>
                <c:pt idx="4">
                  <c:v>0.12333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9AAE-4A95-A8A6-9EDCD1379C2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49159856"/>
        <c:axId val="230900448"/>
      </c:barChart>
      <c:catAx>
        <c:axId val="349159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30900448"/>
        <c:crosses val="autoZero"/>
        <c:auto val="1"/>
        <c:lblAlgn val="ctr"/>
        <c:lblOffset val="100"/>
        <c:noMultiLvlLbl val="0"/>
      </c:catAx>
      <c:valAx>
        <c:axId val="2309004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Nodule</a:t>
                </a:r>
                <a:r>
                  <a:rPr lang="en-US" sz="11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fresh weight</a:t>
                </a:r>
              </a:p>
              <a:p>
                <a:pPr>
                  <a:defRPr/>
                </a:pPr>
                <a:r>
                  <a:rPr lang="en-US" sz="11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(g plant-1) </a:t>
                </a:r>
                <a:endParaRPr lang="en-US" sz="1100" b="1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0.268190434529017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491598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</dc:creator>
  <cp:keywords/>
  <dc:description/>
  <cp:lastModifiedBy>ii</cp:lastModifiedBy>
  <cp:revision>5</cp:revision>
  <dcterms:created xsi:type="dcterms:W3CDTF">2025-12-10T16:59:00Z</dcterms:created>
  <dcterms:modified xsi:type="dcterms:W3CDTF">2025-12-10T18:03:00Z</dcterms:modified>
</cp:coreProperties>
</file>