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7B99" w:rsidRDefault="002D0CAA" w:rsidP="00107B99">
      <w:r w:rsidRPr="002D0CAA">
        <w:rPr>
          <w:noProof/>
        </w:rPr>
        <w:drawing>
          <wp:inline distT="0" distB="0" distL="0" distR="0">
            <wp:extent cx="5731510" cy="4585208"/>
            <wp:effectExtent l="0" t="0" r="2540" b="6350"/>
            <wp:docPr id="5" name="Picture 5" descr="D:\Suhas\Triticum\Figures\Revised\CDS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Suhas\Triticum\Figures\Revised\CDS copy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585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B99" w:rsidRPr="000822E3" w:rsidRDefault="00107B99" w:rsidP="00107B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 S1</w:t>
      </w:r>
      <w:r w:rsidRPr="000822E3">
        <w:rPr>
          <w:rFonts w:ascii="Times New Roman" w:hAnsi="Times New Roman" w:cs="Times New Roman"/>
          <w:b/>
          <w:sz w:val="24"/>
          <w:szCs w:val="24"/>
        </w:rPr>
        <w:t>.</w:t>
      </w:r>
      <w:r w:rsidRPr="000822E3">
        <w:rPr>
          <w:rFonts w:ascii="Times New Roman" w:hAnsi="Times New Roman" w:cs="Times New Roman"/>
          <w:sz w:val="24"/>
          <w:szCs w:val="24"/>
        </w:rPr>
        <w:t xml:space="preserve"> </w:t>
      </w:r>
      <w:r w:rsidRPr="000822E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MAFFT alignment of chloroplast genomes from </w:t>
      </w:r>
      <w:proofErr w:type="spellStart"/>
      <w:r w:rsidRPr="000822E3">
        <w:rPr>
          <w:rStyle w:val="Emphasis"/>
          <w:rFonts w:ascii="Times New Roman" w:hAnsi="Times New Roman" w:cs="Times New Roman"/>
          <w:bCs/>
          <w:sz w:val="24"/>
          <w:szCs w:val="24"/>
        </w:rPr>
        <w:t>Triticum</w:t>
      </w:r>
      <w:proofErr w:type="spellEnd"/>
      <w:r w:rsidRPr="000822E3">
        <w:rPr>
          <w:rStyle w:val="Emphasis"/>
          <w:rFonts w:ascii="Times New Roman" w:hAnsi="Times New Roman" w:cs="Times New Roman"/>
          <w:bCs/>
          <w:sz w:val="24"/>
          <w:szCs w:val="24"/>
        </w:rPr>
        <w:t>–</w:t>
      </w:r>
      <w:proofErr w:type="spellStart"/>
      <w:r w:rsidRPr="000822E3">
        <w:rPr>
          <w:rStyle w:val="Emphasis"/>
          <w:rFonts w:ascii="Times New Roman" w:hAnsi="Times New Roman" w:cs="Times New Roman"/>
          <w:bCs/>
          <w:sz w:val="24"/>
          <w:szCs w:val="24"/>
        </w:rPr>
        <w:t>Aegilops</w:t>
      </w:r>
      <w:proofErr w:type="spellEnd"/>
      <w:r w:rsidRPr="000822E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complex species.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0822E3">
        <w:rPr>
          <w:rFonts w:ascii="Times New Roman" w:hAnsi="Times New Roman" w:cs="Times New Roman"/>
          <w:sz w:val="24"/>
          <w:szCs w:val="24"/>
        </w:rPr>
        <w:t xml:space="preserve">The red square highlights the missing copy of the </w:t>
      </w:r>
      <w:r w:rsidRPr="000822E3">
        <w:rPr>
          <w:rStyle w:val="Emphasis"/>
          <w:rFonts w:ascii="Times New Roman" w:hAnsi="Times New Roman" w:cs="Times New Roman"/>
          <w:sz w:val="24"/>
          <w:szCs w:val="24"/>
        </w:rPr>
        <w:t>rpl32</w:t>
      </w:r>
      <w:r w:rsidRPr="000822E3">
        <w:rPr>
          <w:rFonts w:ascii="Times New Roman" w:hAnsi="Times New Roman" w:cs="Times New Roman"/>
          <w:sz w:val="24"/>
          <w:szCs w:val="24"/>
        </w:rPr>
        <w:t xml:space="preserve"> gene in the LSC region of </w:t>
      </w:r>
      <w:proofErr w:type="spellStart"/>
      <w:r w:rsidRPr="000822E3">
        <w:rPr>
          <w:rStyle w:val="Emphasis"/>
          <w:rFonts w:ascii="Times New Roman" w:hAnsi="Times New Roman" w:cs="Times New Roman"/>
          <w:sz w:val="24"/>
          <w:szCs w:val="24"/>
        </w:rPr>
        <w:t>Aegilops</w:t>
      </w:r>
      <w:proofErr w:type="spellEnd"/>
      <w:r w:rsidRPr="000822E3">
        <w:rPr>
          <w:rStyle w:val="Emphasis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2E3">
        <w:rPr>
          <w:rStyle w:val="Emphasis"/>
          <w:rFonts w:ascii="Times New Roman" w:hAnsi="Times New Roman" w:cs="Times New Roman"/>
          <w:sz w:val="24"/>
          <w:szCs w:val="24"/>
        </w:rPr>
        <w:t>tauschii</w:t>
      </w:r>
      <w:proofErr w:type="spellEnd"/>
      <w:r w:rsidRPr="000822E3">
        <w:rPr>
          <w:rFonts w:ascii="Times New Roman" w:hAnsi="Times New Roman" w:cs="Times New Roman"/>
          <w:sz w:val="24"/>
          <w:szCs w:val="24"/>
        </w:rPr>
        <w:t>.</w:t>
      </w:r>
    </w:p>
    <w:p w:rsidR="00E515FF" w:rsidRPr="000822E3" w:rsidRDefault="002D0CAA">
      <w:pPr>
        <w:rPr>
          <w:rFonts w:ascii="Times New Roman" w:hAnsi="Times New Roman" w:cs="Times New Roman"/>
          <w:sz w:val="24"/>
          <w:szCs w:val="24"/>
        </w:rPr>
      </w:pPr>
      <w:r w:rsidRPr="002D0CAA">
        <w:rPr>
          <w:noProof/>
        </w:rPr>
        <w:lastRenderedPageBreak/>
        <w:drawing>
          <wp:inline distT="0" distB="0" distL="0" distR="0">
            <wp:extent cx="5731510" cy="7164388"/>
            <wp:effectExtent l="0" t="0" r="2540" b="0"/>
            <wp:docPr id="6" name="Picture 6" descr="D:\Suhas\Triticum\Figures\Revised\Awgilops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Suhas\Triticum\Figures\Revised\Awgilops copy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164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07B99">
        <w:rPr>
          <w:rFonts w:ascii="Times New Roman" w:hAnsi="Times New Roman" w:cs="Times New Roman"/>
          <w:b/>
          <w:sz w:val="24"/>
          <w:szCs w:val="24"/>
        </w:rPr>
        <w:t>Figure S2</w:t>
      </w:r>
      <w:r w:rsidR="00E515FF" w:rsidRPr="000822E3">
        <w:rPr>
          <w:rFonts w:ascii="Times New Roman" w:hAnsi="Times New Roman" w:cs="Times New Roman"/>
          <w:b/>
          <w:sz w:val="24"/>
          <w:szCs w:val="24"/>
        </w:rPr>
        <w:t>.</w:t>
      </w:r>
      <w:r w:rsidR="00E515FF" w:rsidRPr="000822E3">
        <w:rPr>
          <w:rFonts w:ascii="Times New Roman" w:hAnsi="Times New Roman" w:cs="Times New Roman"/>
          <w:sz w:val="24"/>
          <w:szCs w:val="24"/>
        </w:rPr>
        <w:t xml:space="preserve"> </w:t>
      </w:r>
      <w:r w:rsidR="000822E3" w:rsidRPr="000822E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Linear map of the chloroplast genome of selected </w:t>
      </w:r>
      <w:proofErr w:type="spellStart"/>
      <w:r w:rsidR="000822E3" w:rsidRPr="000822E3">
        <w:rPr>
          <w:rStyle w:val="Emphasis"/>
          <w:rFonts w:ascii="Times New Roman" w:hAnsi="Times New Roman" w:cs="Times New Roman"/>
          <w:bCs/>
          <w:sz w:val="24"/>
          <w:szCs w:val="24"/>
        </w:rPr>
        <w:t>Aegilops</w:t>
      </w:r>
      <w:proofErr w:type="spellEnd"/>
      <w:r w:rsidR="000822E3" w:rsidRPr="000822E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species.</w:t>
      </w:r>
      <w:r w:rsidR="000822E3" w:rsidRPr="000822E3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 w:rsidR="000822E3" w:rsidRPr="000822E3">
        <w:rPr>
          <w:rFonts w:ascii="Times New Roman" w:hAnsi="Times New Roman" w:cs="Times New Roman"/>
          <w:sz w:val="24"/>
          <w:szCs w:val="24"/>
        </w:rPr>
        <w:t>The map illustrates gene organization and structure along the chloroplast genome, highlighting conserved and variable regions among species.</w:t>
      </w:r>
    </w:p>
    <w:p w:rsidR="00E515FF" w:rsidRDefault="002D0CAA">
      <w:r w:rsidRPr="002D0CAA">
        <w:rPr>
          <w:noProof/>
        </w:rPr>
        <w:lastRenderedPageBreak/>
        <w:drawing>
          <wp:inline distT="0" distB="0" distL="0" distR="0">
            <wp:extent cx="5731510" cy="7164388"/>
            <wp:effectExtent l="0" t="0" r="2540" b="0"/>
            <wp:docPr id="7" name="Picture 7" descr="D:\Suhas\Triticum\Figures\Revised\Triticum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Suhas\Triticum\Figures\Revised\Triticum copy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164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15FF" w:rsidRPr="000822E3" w:rsidRDefault="00107B99" w:rsidP="00E515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 S3</w:t>
      </w:r>
      <w:r w:rsidR="00E515FF" w:rsidRPr="000822E3">
        <w:rPr>
          <w:rFonts w:ascii="Times New Roman" w:hAnsi="Times New Roman" w:cs="Times New Roman"/>
          <w:b/>
          <w:sz w:val="24"/>
          <w:szCs w:val="24"/>
        </w:rPr>
        <w:t>.</w:t>
      </w:r>
      <w:r w:rsidR="00E515FF" w:rsidRPr="000822E3">
        <w:rPr>
          <w:rFonts w:ascii="Times New Roman" w:hAnsi="Times New Roman" w:cs="Times New Roman"/>
          <w:sz w:val="24"/>
          <w:szCs w:val="24"/>
        </w:rPr>
        <w:t xml:space="preserve"> </w:t>
      </w:r>
      <w:r w:rsidR="000822E3" w:rsidRPr="000822E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Linear map of the chloroplast genome of selected </w:t>
      </w:r>
      <w:proofErr w:type="spellStart"/>
      <w:r w:rsidR="000822E3" w:rsidRPr="000822E3">
        <w:rPr>
          <w:rStyle w:val="Emphasis"/>
          <w:rFonts w:ascii="Times New Roman" w:hAnsi="Times New Roman" w:cs="Times New Roman"/>
          <w:bCs/>
          <w:sz w:val="24"/>
          <w:szCs w:val="24"/>
        </w:rPr>
        <w:t>Triticum</w:t>
      </w:r>
      <w:proofErr w:type="spellEnd"/>
      <w:r w:rsidR="000822E3" w:rsidRPr="000822E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species.</w:t>
      </w:r>
      <w:r w:rsidR="000822E3" w:rsidRPr="000822E3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 w:rsidR="000822E3" w:rsidRPr="000822E3">
        <w:rPr>
          <w:rFonts w:ascii="Times New Roman" w:hAnsi="Times New Roman" w:cs="Times New Roman"/>
          <w:sz w:val="24"/>
          <w:szCs w:val="24"/>
        </w:rPr>
        <w:t>The map displays gene arrangement and structural features, emphasizing conserved and variable regions within the chloroplast genomes.</w:t>
      </w:r>
    </w:p>
    <w:p w:rsidR="00E515FF" w:rsidRDefault="00E515FF"/>
    <w:p w:rsidR="005F09D8" w:rsidRDefault="005F09D8"/>
    <w:p w:rsidR="005F09D8" w:rsidRDefault="005F09D8" w:rsidP="005F09D8">
      <w:pPr>
        <w:rPr>
          <w:rFonts w:ascii="Times New Roman" w:hAnsi="Times New Roman" w:cs="Times New Roman"/>
          <w:sz w:val="24"/>
          <w:szCs w:val="24"/>
        </w:rPr>
      </w:pPr>
      <w:r w:rsidRPr="00F70D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6CE8468" wp14:editId="3BBA37A3">
            <wp:extent cx="5731510" cy="7164388"/>
            <wp:effectExtent l="0" t="0" r="2540" b="0"/>
            <wp:docPr id="1" name="Picture 1" descr="D:\Suhas\Triticum\Figures\Mauve\Mauve copy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Suhas\Triticum\Figures\Mauve\Mauve copy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164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09D8" w:rsidRDefault="005F09D8" w:rsidP="005F09D8">
      <w:pPr>
        <w:rPr>
          <w:rFonts w:ascii="Times New Roman" w:eastAsia="DengXian" w:hAnsi="Times New Roman" w:cs="Times New Roman"/>
          <w:sz w:val="24"/>
          <w:szCs w:val="24"/>
        </w:rPr>
      </w:pPr>
      <w:r w:rsidRPr="005F09D8">
        <w:rPr>
          <w:rFonts w:ascii="Times New Roman" w:eastAsia="DengXian" w:hAnsi="Times New Roman" w:cs="Times New Roman"/>
          <w:b/>
          <w:sz w:val="24"/>
          <w:szCs w:val="24"/>
          <w:highlight w:val="yellow"/>
        </w:rPr>
        <w:t>Figure S</w:t>
      </w:r>
      <w:r w:rsidRPr="005F09D8">
        <w:rPr>
          <w:rFonts w:ascii="Times New Roman" w:eastAsia="DengXian" w:hAnsi="Times New Roman" w:cs="Times New Roman"/>
          <w:b/>
          <w:sz w:val="24"/>
          <w:szCs w:val="24"/>
          <w:highlight w:val="yellow"/>
        </w:rPr>
        <w:t>4</w:t>
      </w:r>
      <w:r w:rsidRPr="005F09D8">
        <w:rPr>
          <w:rFonts w:ascii="Times New Roman" w:eastAsia="DengXian" w:hAnsi="Times New Roman" w:cs="Times New Roman"/>
          <w:b/>
          <w:sz w:val="24"/>
          <w:szCs w:val="24"/>
          <w:highlight w:val="yellow"/>
        </w:rPr>
        <w:t xml:space="preserve">. </w:t>
      </w:r>
      <w:r w:rsidRPr="005F09D8">
        <w:rPr>
          <w:rStyle w:val="Strong"/>
          <w:rFonts w:ascii="Times New Roman" w:hAnsi="Times New Roman" w:cs="Times New Roman"/>
          <w:sz w:val="24"/>
          <w:szCs w:val="24"/>
          <w:highlight w:val="yellow"/>
        </w:rPr>
        <w:t xml:space="preserve">Multiple alignment of chloroplast genomes from the </w:t>
      </w:r>
      <w:proofErr w:type="spellStart"/>
      <w:r w:rsidRPr="005F09D8">
        <w:rPr>
          <w:rStyle w:val="Emphasis"/>
          <w:rFonts w:ascii="Times New Roman" w:hAnsi="Times New Roman" w:cs="Times New Roman"/>
          <w:bCs/>
          <w:sz w:val="24"/>
          <w:szCs w:val="24"/>
          <w:highlight w:val="yellow"/>
        </w:rPr>
        <w:t>Triticum</w:t>
      </w:r>
      <w:proofErr w:type="spellEnd"/>
      <w:r w:rsidRPr="005F09D8">
        <w:rPr>
          <w:rStyle w:val="Emphasis"/>
          <w:rFonts w:ascii="Times New Roman" w:hAnsi="Times New Roman" w:cs="Times New Roman"/>
          <w:bCs/>
          <w:sz w:val="24"/>
          <w:szCs w:val="24"/>
          <w:highlight w:val="yellow"/>
        </w:rPr>
        <w:t>–</w:t>
      </w:r>
      <w:proofErr w:type="spellStart"/>
      <w:r w:rsidRPr="005F09D8">
        <w:rPr>
          <w:rStyle w:val="Emphasis"/>
          <w:rFonts w:ascii="Times New Roman" w:hAnsi="Times New Roman" w:cs="Times New Roman"/>
          <w:bCs/>
          <w:sz w:val="24"/>
          <w:szCs w:val="24"/>
          <w:highlight w:val="yellow"/>
        </w:rPr>
        <w:t>Aegilops</w:t>
      </w:r>
      <w:proofErr w:type="spellEnd"/>
      <w:r w:rsidRPr="005F09D8">
        <w:rPr>
          <w:rStyle w:val="Strong"/>
          <w:rFonts w:ascii="Times New Roman" w:hAnsi="Times New Roman" w:cs="Times New Roman"/>
          <w:sz w:val="24"/>
          <w:szCs w:val="24"/>
          <w:highlight w:val="yellow"/>
        </w:rPr>
        <w:t xml:space="preserve"> complex using Mauve. </w:t>
      </w:r>
      <w:r w:rsidRPr="005F09D8">
        <w:rPr>
          <w:rFonts w:ascii="Times New Roman" w:hAnsi="Times New Roman" w:cs="Times New Roman"/>
          <w:sz w:val="24"/>
          <w:szCs w:val="24"/>
          <w:highlight w:val="yellow"/>
        </w:rPr>
        <w:t xml:space="preserve">The alignment reveals LCBs indicating conserved genomic regions and structural rearrangements among the chloroplast genomes. </w:t>
      </w:r>
      <w:r w:rsidRPr="005F09D8">
        <w:rPr>
          <w:rFonts w:ascii="Times New Roman" w:eastAsia="DengXian" w:hAnsi="Times New Roman" w:cs="Times New Roman"/>
          <w:sz w:val="24"/>
          <w:szCs w:val="24"/>
          <w:highlight w:val="yellow"/>
        </w:rPr>
        <w:t xml:space="preserve">Red box in </w:t>
      </w:r>
      <w:r w:rsidRPr="005F09D8">
        <w:rPr>
          <w:rFonts w:ascii="Times New Roman" w:eastAsia="DengXian" w:hAnsi="Times New Roman" w:cs="Times New Roman"/>
          <w:i/>
          <w:sz w:val="24"/>
          <w:szCs w:val="24"/>
          <w:highlight w:val="yellow"/>
        </w:rPr>
        <w:t xml:space="preserve">A. </w:t>
      </w:r>
      <w:proofErr w:type="spellStart"/>
      <w:r w:rsidRPr="005F09D8">
        <w:rPr>
          <w:rFonts w:ascii="Times New Roman" w:eastAsia="DengXian" w:hAnsi="Times New Roman" w:cs="Times New Roman"/>
          <w:i/>
          <w:sz w:val="24"/>
          <w:szCs w:val="24"/>
          <w:highlight w:val="yellow"/>
        </w:rPr>
        <w:t>tauschii</w:t>
      </w:r>
      <w:proofErr w:type="spellEnd"/>
      <w:r w:rsidRPr="005F09D8">
        <w:rPr>
          <w:rFonts w:ascii="Times New Roman" w:eastAsia="DengXian" w:hAnsi="Times New Roman" w:cs="Times New Roman"/>
          <w:sz w:val="24"/>
          <w:szCs w:val="24"/>
          <w:highlight w:val="yellow"/>
        </w:rPr>
        <w:t xml:space="preserve"> highlight the location of missing copy of </w:t>
      </w:r>
      <w:r w:rsidRPr="005F09D8">
        <w:rPr>
          <w:rFonts w:ascii="Times New Roman" w:eastAsia="DengXian" w:hAnsi="Times New Roman" w:cs="Times New Roman"/>
          <w:i/>
          <w:sz w:val="24"/>
          <w:szCs w:val="24"/>
          <w:highlight w:val="yellow"/>
        </w:rPr>
        <w:t>rpl23</w:t>
      </w:r>
      <w:r w:rsidRPr="005F09D8">
        <w:rPr>
          <w:rFonts w:ascii="Times New Roman" w:eastAsia="DengXian" w:hAnsi="Times New Roman" w:cs="Times New Roman"/>
          <w:sz w:val="24"/>
          <w:szCs w:val="24"/>
          <w:highlight w:val="yellow"/>
        </w:rPr>
        <w:t xml:space="preserve"> gene</w:t>
      </w:r>
    </w:p>
    <w:p w:rsidR="005F09D8" w:rsidRPr="00E515FF" w:rsidRDefault="005F09D8"/>
    <w:p w:rsidR="00E515FF" w:rsidRPr="000822E3" w:rsidRDefault="005F09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8pt;height:563.5pt">
            <v:imagedata r:id="rId8" o:title="Supplementary Figure S4 mvista copy"/>
          </v:shape>
        </w:pict>
      </w:r>
    </w:p>
    <w:p w:rsidR="00E515FF" w:rsidRDefault="00E515FF">
      <w:pPr>
        <w:rPr>
          <w:rFonts w:ascii="Times New Roman" w:hAnsi="Times New Roman" w:cs="Times New Roman"/>
          <w:sz w:val="24"/>
          <w:szCs w:val="24"/>
        </w:rPr>
      </w:pPr>
      <w:r w:rsidRPr="005F09D8">
        <w:rPr>
          <w:rFonts w:ascii="Times New Roman" w:hAnsi="Times New Roman" w:cs="Times New Roman"/>
          <w:b/>
          <w:sz w:val="24"/>
          <w:szCs w:val="24"/>
          <w:highlight w:val="yellow"/>
        </w:rPr>
        <w:t>Figure S</w:t>
      </w:r>
      <w:r w:rsidR="005F09D8" w:rsidRPr="005F09D8">
        <w:rPr>
          <w:rFonts w:ascii="Times New Roman" w:hAnsi="Times New Roman" w:cs="Times New Roman"/>
          <w:b/>
          <w:sz w:val="24"/>
          <w:szCs w:val="24"/>
          <w:highlight w:val="yellow"/>
        </w:rPr>
        <w:t>5</w:t>
      </w:r>
      <w:r w:rsidR="00E84103" w:rsidRPr="005F09D8">
        <w:rPr>
          <w:rFonts w:ascii="Times New Roman" w:hAnsi="Times New Roman" w:cs="Times New Roman"/>
          <w:b/>
          <w:sz w:val="24"/>
          <w:szCs w:val="24"/>
          <w:highlight w:val="yellow"/>
        </w:rPr>
        <w:t>.</w:t>
      </w:r>
      <w:r w:rsidRPr="005F09D8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proofErr w:type="spellStart"/>
      <w:r w:rsidR="00E84103" w:rsidRPr="005F09D8">
        <w:rPr>
          <w:rStyle w:val="Strong"/>
          <w:rFonts w:ascii="Times New Roman" w:hAnsi="Times New Roman" w:cs="Times New Roman"/>
          <w:b w:val="0"/>
          <w:sz w:val="24"/>
          <w:szCs w:val="24"/>
          <w:highlight w:val="yellow"/>
        </w:rPr>
        <w:t>mVISTA</w:t>
      </w:r>
      <w:proofErr w:type="spellEnd"/>
      <w:r w:rsidR="00E84103" w:rsidRPr="005F09D8">
        <w:rPr>
          <w:rStyle w:val="Strong"/>
          <w:rFonts w:ascii="Times New Roman" w:hAnsi="Times New Roman" w:cs="Times New Roman"/>
          <w:b w:val="0"/>
          <w:sz w:val="24"/>
          <w:szCs w:val="24"/>
          <w:highlight w:val="yellow"/>
        </w:rPr>
        <w:t xml:space="preserve"> analysis of chloroplast genomes in the </w:t>
      </w:r>
      <w:proofErr w:type="spellStart"/>
      <w:r w:rsidR="00E84103" w:rsidRPr="005F09D8">
        <w:rPr>
          <w:rStyle w:val="Emphasis"/>
          <w:rFonts w:ascii="Times New Roman" w:hAnsi="Times New Roman" w:cs="Times New Roman"/>
          <w:bCs/>
          <w:sz w:val="24"/>
          <w:szCs w:val="24"/>
          <w:highlight w:val="yellow"/>
        </w:rPr>
        <w:t>Triticum</w:t>
      </w:r>
      <w:proofErr w:type="spellEnd"/>
      <w:r w:rsidR="00E84103" w:rsidRPr="005F09D8">
        <w:rPr>
          <w:rStyle w:val="Emphasis"/>
          <w:rFonts w:ascii="Times New Roman" w:hAnsi="Times New Roman" w:cs="Times New Roman"/>
          <w:bCs/>
          <w:sz w:val="24"/>
          <w:szCs w:val="24"/>
          <w:highlight w:val="yellow"/>
        </w:rPr>
        <w:t>–</w:t>
      </w:r>
      <w:proofErr w:type="spellStart"/>
      <w:r w:rsidR="00E84103" w:rsidRPr="005F09D8">
        <w:rPr>
          <w:rStyle w:val="Emphasis"/>
          <w:rFonts w:ascii="Times New Roman" w:hAnsi="Times New Roman" w:cs="Times New Roman"/>
          <w:bCs/>
          <w:sz w:val="24"/>
          <w:szCs w:val="24"/>
          <w:highlight w:val="yellow"/>
        </w:rPr>
        <w:t>Aegilops</w:t>
      </w:r>
      <w:proofErr w:type="spellEnd"/>
      <w:r w:rsidR="00E84103" w:rsidRPr="005F09D8">
        <w:rPr>
          <w:rStyle w:val="Strong"/>
          <w:rFonts w:ascii="Times New Roman" w:hAnsi="Times New Roman" w:cs="Times New Roman"/>
          <w:b w:val="0"/>
          <w:sz w:val="24"/>
          <w:szCs w:val="24"/>
          <w:highlight w:val="yellow"/>
        </w:rPr>
        <w:t xml:space="preserve"> complex. </w:t>
      </w:r>
      <w:r w:rsidR="00E84103" w:rsidRPr="005F09D8">
        <w:rPr>
          <w:rFonts w:ascii="Times New Roman" w:hAnsi="Times New Roman" w:cs="Times New Roman"/>
          <w:sz w:val="24"/>
          <w:szCs w:val="24"/>
          <w:highlight w:val="yellow"/>
        </w:rPr>
        <w:t>The plot shows sequence conservation and divergence across species, highlighting conserved regions and variable hotspots.</w:t>
      </w:r>
    </w:p>
    <w:p w:rsidR="00F70D76" w:rsidRDefault="00F70D76">
      <w:pPr>
        <w:rPr>
          <w:rFonts w:ascii="Times New Roman" w:hAnsi="Times New Roman" w:cs="Times New Roman"/>
          <w:sz w:val="24"/>
          <w:szCs w:val="24"/>
        </w:rPr>
      </w:pPr>
    </w:p>
    <w:p w:rsidR="00F70D76" w:rsidRDefault="00F70D76">
      <w:pPr>
        <w:rPr>
          <w:rFonts w:ascii="Times New Roman" w:hAnsi="Times New Roman" w:cs="Times New Roman"/>
          <w:sz w:val="24"/>
          <w:szCs w:val="24"/>
        </w:rPr>
      </w:pPr>
    </w:p>
    <w:p w:rsidR="00F70D76" w:rsidRDefault="00F70D76" w:rsidP="00F70D76">
      <w:pPr>
        <w:spacing w:after="240"/>
        <w:rPr>
          <w:rFonts w:ascii="Times New Roman" w:eastAsia="DengXian" w:hAnsi="Times New Roman" w:cs="Times New Roman"/>
          <w:b/>
          <w:sz w:val="24"/>
          <w:szCs w:val="24"/>
        </w:rPr>
      </w:pPr>
      <w:r w:rsidRPr="00F70D76">
        <w:rPr>
          <w:rFonts w:ascii="Times New Roman" w:eastAsia="DengXi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731510" cy="7164388"/>
            <wp:effectExtent l="0" t="0" r="2540" b="0"/>
            <wp:docPr id="4" name="Picture 4" descr="D:\Suhas\Triticum\Figures\ka_ks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Suhas\Triticum\Figures\ka_ks copy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164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0D76" w:rsidRPr="005F09D8" w:rsidRDefault="00F70D76" w:rsidP="00F70D76">
      <w:pPr>
        <w:spacing w:after="240"/>
        <w:rPr>
          <w:rFonts w:ascii="Times New Roman" w:eastAsia="DengXian" w:hAnsi="Times New Roman" w:cs="Times New Roman"/>
          <w:sz w:val="24"/>
          <w:szCs w:val="24"/>
          <w:highlight w:val="yellow"/>
        </w:rPr>
      </w:pPr>
      <w:r w:rsidRPr="005F09D8">
        <w:rPr>
          <w:rFonts w:ascii="Times New Roman" w:eastAsia="DengXian" w:hAnsi="Times New Roman" w:cs="Times New Roman"/>
          <w:b/>
          <w:sz w:val="24"/>
          <w:szCs w:val="24"/>
          <w:highlight w:val="yellow"/>
        </w:rPr>
        <w:t xml:space="preserve">Figure S6. </w:t>
      </w:r>
      <w:proofErr w:type="spellStart"/>
      <w:r w:rsidRPr="005F09D8">
        <w:rPr>
          <w:rStyle w:val="Strong"/>
          <w:rFonts w:ascii="Times New Roman" w:hAnsi="Times New Roman" w:cs="Times New Roman"/>
          <w:sz w:val="24"/>
          <w:szCs w:val="24"/>
          <w:highlight w:val="yellow"/>
        </w:rPr>
        <w:t>Heatmap</w:t>
      </w:r>
      <w:proofErr w:type="spellEnd"/>
      <w:r w:rsidRPr="005F09D8">
        <w:rPr>
          <w:rStyle w:val="Strong"/>
          <w:rFonts w:ascii="Times New Roman" w:hAnsi="Times New Roman" w:cs="Times New Roman"/>
          <w:sz w:val="24"/>
          <w:szCs w:val="24"/>
          <w:highlight w:val="yellow"/>
        </w:rPr>
        <w:t xml:space="preserve"> of selective pressure (</w:t>
      </w:r>
      <w:proofErr w:type="spellStart"/>
      <w:r w:rsidRPr="005F09D8">
        <w:rPr>
          <w:rStyle w:val="Strong"/>
          <w:rFonts w:ascii="Times New Roman" w:hAnsi="Times New Roman" w:cs="Times New Roman"/>
          <w:sz w:val="24"/>
          <w:szCs w:val="24"/>
          <w:highlight w:val="yellow"/>
        </w:rPr>
        <w:t>Ka</w:t>
      </w:r>
      <w:proofErr w:type="spellEnd"/>
      <w:r w:rsidRPr="005F09D8">
        <w:rPr>
          <w:rStyle w:val="Strong"/>
          <w:rFonts w:ascii="Times New Roman" w:hAnsi="Times New Roman" w:cs="Times New Roman"/>
          <w:sz w:val="24"/>
          <w:szCs w:val="24"/>
          <w:highlight w:val="yellow"/>
        </w:rPr>
        <w:t xml:space="preserve">/Ks ratios) among chloroplast genes in the </w:t>
      </w:r>
      <w:proofErr w:type="spellStart"/>
      <w:r w:rsidRPr="005F09D8">
        <w:rPr>
          <w:rStyle w:val="Emphasis"/>
          <w:rFonts w:ascii="Times New Roman" w:hAnsi="Times New Roman" w:cs="Times New Roman"/>
          <w:bCs/>
          <w:sz w:val="24"/>
          <w:szCs w:val="24"/>
          <w:highlight w:val="yellow"/>
        </w:rPr>
        <w:t>Triticum</w:t>
      </w:r>
      <w:proofErr w:type="spellEnd"/>
      <w:r w:rsidRPr="005F09D8">
        <w:rPr>
          <w:rStyle w:val="Emphasis"/>
          <w:rFonts w:ascii="Times New Roman" w:hAnsi="Times New Roman" w:cs="Times New Roman"/>
          <w:bCs/>
          <w:sz w:val="24"/>
          <w:szCs w:val="24"/>
          <w:highlight w:val="yellow"/>
        </w:rPr>
        <w:t>–</w:t>
      </w:r>
      <w:proofErr w:type="spellStart"/>
      <w:r w:rsidRPr="005F09D8">
        <w:rPr>
          <w:rStyle w:val="Emphasis"/>
          <w:rFonts w:ascii="Times New Roman" w:hAnsi="Times New Roman" w:cs="Times New Roman"/>
          <w:bCs/>
          <w:sz w:val="24"/>
          <w:szCs w:val="24"/>
          <w:highlight w:val="yellow"/>
        </w:rPr>
        <w:t>Aegilops</w:t>
      </w:r>
      <w:proofErr w:type="spellEnd"/>
      <w:r w:rsidRPr="005F09D8">
        <w:rPr>
          <w:rStyle w:val="Strong"/>
          <w:rFonts w:ascii="Times New Roman" w:hAnsi="Times New Roman" w:cs="Times New Roman"/>
          <w:sz w:val="24"/>
          <w:szCs w:val="24"/>
          <w:highlight w:val="yellow"/>
        </w:rPr>
        <w:t xml:space="preserve"> complex. </w:t>
      </w:r>
      <w:proofErr w:type="spellStart"/>
      <w:r w:rsidRPr="005F09D8">
        <w:rPr>
          <w:rFonts w:ascii="Times New Roman" w:hAnsi="Times New Roman" w:cs="Times New Roman"/>
          <w:sz w:val="24"/>
          <w:szCs w:val="24"/>
          <w:highlight w:val="yellow"/>
        </w:rPr>
        <w:t>Ka</w:t>
      </w:r>
      <w:proofErr w:type="spellEnd"/>
      <w:r w:rsidRPr="005F09D8">
        <w:rPr>
          <w:rFonts w:ascii="Times New Roman" w:hAnsi="Times New Roman" w:cs="Times New Roman"/>
          <w:sz w:val="24"/>
          <w:szCs w:val="24"/>
          <w:highlight w:val="yellow"/>
        </w:rPr>
        <w:t>/Ks values range from 0 to 2, where 0 indicates strong purifying (negative) selection with no amino acid changes tolerated, and values near 2 suggest positive (diversifying) selection favoring amino acid changes.</w:t>
      </w:r>
    </w:p>
    <w:p w:rsidR="00F70D76" w:rsidRPr="005F09D8" w:rsidRDefault="00F70D76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:rsidR="00E515FF" w:rsidRPr="005F09D8" w:rsidRDefault="005F09D8">
      <w:pPr>
        <w:rPr>
          <w:highlight w:val="yellow"/>
        </w:rPr>
      </w:pPr>
      <w:r w:rsidRPr="005F09D8">
        <w:rPr>
          <w:highlight w:val="yellow"/>
        </w:rPr>
        <w:lastRenderedPageBreak/>
        <w:pict>
          <v:shape id="_x0000_i1026" type="#_x0000_t75" style="width:450.8pt;height:563.5pt">
            <v:imagedata r:id="rId10" o:title="Supplementary Figure S5 RAxML_phylogeny copy"/>
          </v:shape>
        </w:pict>
      </w:r>
    </w:p>
    <w:p w:rsidR="00E515FF" w:rsidRPr="00E84103" w:rsidRDefault="00E515FF">
      <w:pPr>
        <w:rPr>
          <w:rFonts w:ascii="Times New Roman" w:hAnsi="Times New Roman" w:cs="Times New Roman"/>
          <w:sz w:val="24"/>
          <w:szCs w:val="24"/>
        </w:rPr>
      </w:pPr>
      <w:r w:rsidRPr="005F09D8">
        <w:rPr>
          <w:rFonts w:ascii="Times New Roman" w:hAnsi="Times New Roman" w:cs="Times New Roman"/>
          <w:b/>
          <w:sz w:val="24"/>
          <w:szCs w:val="24"/>
          <w:highlight w:val="yellow"/>
        </w:rPr>
        <w:t>Figure S</w:t>
      </w:r>
      <w:r w:rsidR="00F70D76" w:rsidRPr="005F09D8">
        <w:rPr>
          <w:rFonts w:ascii="Times New Roman" w:hAnsi="Times New Roman" w:cs="Times New Roman"/>
          <w:b/>
          <w:sz w:val="24"/>
          <w:szCs w:val="24"/>
          <w:highlight w:val="yellow"/>
        </w:rPr>
        <w:t>7</w:t>
      </w:r>
      <w:r w:rsidRPr="005F09D8">
        <w:rPr>
          <w:rFonts w:ascii="Times New Roman" w:hAnsi="Times New Roman" w:cs="Times New Roman"/>
          <w:b/>
          <w:sz w:val="24"/>
          <w:szCs w:val="24"/>
          <w:highlight w:val="yellow"/>
        </w:rPr>
        <w:t>.</w:t>
      </w:r>
      <w:r w:rsidRPr="005F09D8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E84103" w:rsidRPr="005F09D8">
        <w:rPr>
          <w:rStyle w:val="Strong"/>
          <w:rFonts w:ascii="Times New Roman" w:hAnsi="Times New Roman" w:cs="Times New Roman"/>
          <w:b w:val="0"/>
          <w:sz w:val="24"/>
          <w:szCs w:val="24"/>
          <w:highlight w:val="yellow"/>
        </w:rPr>
        <w:t xml:space="preserve">Maximum likelihood phylogenetic tree of the </w:t>
      </w:r>
      <w:proofErr w:type="spellStart"/>
      <w:r w:rsidR="00E84103" w:rsidRPr="005F09D8">
        <w:rPr>
          <w:rStyle w:val="Emphasis"/>
          <w:rFonts w:ascii="Times New Roman" w:hAnsi="Times New Roman" w:cs="Times New Roman"/>
          <w:bCs/>
          <w:sz w:val="24"/>
          <w:szCs w:val="24"/>
          <w:highlight w:val="yellow"/>
        </w:rPr>
        <w:t>Triticum</w:t>
      </w:r>
      <w:proofErr w:type="spellEnd"/>
      <w:r w:rsidR="00E84103" w:rsidRPr="005F09D8">
        <w:rPr>
          <w:rStyle w:val="Emphasis"/>
          <w:rFonts w:ascii="Times New Roman" w:hAnsi="Times New Roman" w:cs="Times New Roman"/>
          <w:bCs/>
          <w:sz w:val="24"/>
          <w:szCs w:val="24"/>
          <w:highlight w:val="yellow"/>
        </w:rPr>
        <w:t>–</w:t>
      </w:r>
      <w:proofErr w:type="spellStart"/>
      <w:r w:rsidR="00E84103" w:rsidRPr="005F09D8">
        <w:rPr>
          <w:rStyle w:val="Emphasis"/>
          <w:rFonts w:ascii="Times New Roman" w:hAnsi="Times New Roman" w:cs="Times New Roman"/>
          <w:bCs/>
          <w:sz w:val="24"/>
          <w:szCs w:val="24"/>
          <w:highlight w:val="yellow"/>
        </w:rPr>
        <w:t>Aegilops</w:t>
      </w:r>
      <w:proofErr w:type="spellEnd"/>
      <w:r w:rsidR="00E84103" w:rsidRPr="005F09D8">
        <w:rPr>
          <w:rStyle w:val="Strong"/>
          <w:rFonts w:ascii="Times New Roman" w:hAnsi="Times New Roman" w:cs="Times New Roman"/>
          <w:b w:val="0"/>
          <w:sz w:val="24"/>
          <w:szCs w:val="24"/>
          <w:highlight w:val="yellow"/>
        </w:rPr>
        <w:t xml:space="preserve"> complex. </w:t>
      </w:r>
      <w:r w:rsidR="00E84103" w:rsidRPr="005F09D8">
        <w:rPr>
          <w:rFonts w:ascii="Times New Roman" w:hAnsi="Times New Roman" w:cs="Times New Roman"/>
          <w:sz w:val="24"/>
          <w:szCs w:val="24"/>
          <w:highlight w:val="yellow"/>
        </w:rPr>
        <w:t>The tree depicts evolutionary relationships among species based on chloroplast genome sequences, with branch support values indicated.</w:t>
      </w:r>
      <w:bookmarkStart w:id="0" w:name="_GoBack"/>
      <w:bookmarkEnd w:id="0"/>
    </w:p>
    <w:sectPr w:rsidR="00E515FF" w:rsidRPr="00E84103">
      <w:pgSz w:w="11906" w:h="16838"/>
      <w:pgMar w:top="1701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3F0"/>
    <w:rsid w:val="000822E3"/>
    <w:rsid w:val="00107B99"/>
    <w:rsid w:val="002D0CAA"/>
    <w:rsid w:val="00393167"/>
    <w:rsid w:val="004A73E0"/>
    <w:rsid w:val="004B73F0"/>
    <w:rsid w:val="00526A88"/>
    <w:rsid w:val="005F09D8"/>
    <w:rsid w:val="00E515FF"/>
    <w:rsid w:val="00E7095C"/>
    <w:rsid w:val="00E84103"/>
    <w:rsid w:val="00F70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54858"/>
  <w15:chartTrackingRefBased/>
  <w15:docId w15:val="{11F69EC2-5620-4ACE-AD27-C6213910D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0822E3"/>
    <w:rPr>
      <w:b/>
      <w:bCs/>
    </w:rPr>
  </w:style>
  <w:style w:type="character" w:styleId="Emphasis">
    <w:name w:val="Emphasis"/>
    <w:basedOn w:val="DefaultParagraphFont"/>
    <w:uiPriority w:val="20"/>
    <w:qFormat/>
    <w:rsid w:val="000822E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7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2025-07-21T11:06:00Z</dcterms:created>
  <dcterms:modified xsi:type="dcterms:W3CDTF">2025-11-07T05:40:00Z</dcterms:modified>
</cp:coreProperties>
</file>