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71080E" w14:textId="77777777" w:rsidR="00652051" w:rsidRPr="0037283C" w:rsidRDefault="00652051" w:rsidP="00652051">
      <w:pPr>
        <w:spacing w:after="160" w:line="360" w:lineRule="auto"/>
        <w:jc w:val="both"/>
        <w:rPr>
          <w:rFonts w:asciiTheme="majorBidi" w:hAnsiTheme="majorBidi" w:cstheme="majorBidi"/>
        </w:rPr>
      </w:pPr>
      <w:bookmarkStart w:id="0" w:name="_GoBack"/>
      <w:bookmarkEnd w:id="0"/>
    </w:p>
    <w:p w14:paraId="2044E97C" w14:textId="34E3A63B" w:rsidR="00652051" w:rsidRPr="0037283C" w:rsidRDefault="00F8490A" w:rsidP="00F8490A">
      <w:pPr>
        <w:spacing w:after="160" w:line="360" w:lineRule="auto"/>
        <w:jc w:val="center"/>
        <w:rPr>
          <w:rFonts w:asciiTheme="majorBidi" w:hAnsiTheme="majorBidi" w:cstheme="majorBidi"/>
        </w:rPr>
      </w:pPr>
      <w:r>
        <w:rPr>
          <w:noProof/>
          <w:lang w:eastAsia="ko-KR"/>
        </w:rPr>
        <w:drawing>
          <wp:inline distT="0" distB="0" distL="0" distR="0" wp14:anchorId="20FEC734" wp14:editId="0A33DA01">
            <wp:extent cx="4942248" cy="3017095"/>
            <wp:effectExtent l="0" t="0" r="0" b="0"/>
            <wp:docPr id="737736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48971" cy="3021199"/>
                    </a:xfrm>
                    <a:prstGeom prst="rect">
                      <a:avLst/>
                    </a:prstGeom>
                    <a:noFill/>
                    <a:ln>
                      <a:noFill/>
                    </a:ln>
                  </pic:spPr>
                </pic:pic>
              </a:graphicData>
            </a:graphic>
          </wp:inline>
        </w:drawing>
      </w:r>
    </w:p>
    <w:p w14:paraId="0EBDEB47" w14:textId="2416258D" w:rsidR="00652051" w:rsidRDefault="00652051" w:rsidP="00175DA6">
      <w:pPr>
        <w:spacing w:after="160" w:line="360" w:lineRule="auto"/>
        <w:jc w:val="both"/>
        <w:rPr>
          <w:rFonts w:asciiTheme="majorBidi" w:hAnsiTheme="majorBidi" w:cstheme="majorBidi"/>
        </w:rPr>
      </w:pPr>
      <w:r w:rsidRPr="00C02D80">
        <w:rPr>
          <w:rFonts w:asciiTheme="majorBidi" w:hAnsiTheme="majorBidi" w:cstheme="majorBidi"/>
          <w:b/>
          <w:bCs/>
        </w:rPr>
        <w:t>Figure S1</w:t>
      </w:r>
      <w:r w:rsidRPr="0037283C">
        <w:rPr>
          <w:rFonts w:asciiTheme="majorBidi" w:hAnsiTheme="majorBidi" w:cstheme="majorBidi"/>
        </w:rPr>
        <w:t>.</w:t>
      </w:r>
      <w:r w:rsidR="00C02D80">
        <w:rPr>
          <w:rFonts w:asciiTheme="majorBidi" w:hAnsiTheme="majorBidi" w:cstheme="majorBidi" w:hint="cs"/>
          <w:rtl/>
        </w:rPr>
        <w:t>‌</w:t>
      </w:r>
      <w:r w:rsidR="00B90A58">
        <w:rPr>
          <w:rFonts w:asciiTheme="majorBidi" w:hAnsiTheme="majorBidi" w:cstheme="majorBidi"/>
        </w:rPr>
        <w:t xml:space="preserve"> </w:t>
      </w:r>
      <w:r w:rsidRPr="0037283C">
        <w:rPr>
          <w:rFonts w:asciiTheme="majorBidi" w:hAnsiTheme="majorBidi" w:cstheme="majorBidi"/>
        </w:rPr>
        <w:t xml:space="preserve">Average sequencing quality per read as determined using </w:t>
      </w:r>
      <w:proofErr w:type="spellStart"/>
      <w:r w:rsidRPr="0037283C">
        <w:rPr>
          <w:rFonts w:asciiTheme="majorBidi" w:hAnsiTheme="majorBidi" w:cstheme="majorBidi"/>
        </w:rPr>
        <w:t>F</w:t>
      </w:r>
      <w:r>
        <w:rPr>
          <w:rFonts w:asciiTheme="majorBidi" w:hAnsiTheme="majorBidi" w:cstheme="majorBidi"/>
        </w:rPr>
        <w:t>ast</w:t>
      </w:r>
      <w:r w:rsidRPr="0037283C">
        <w:rPr>
          <w:rFonts w:asciiTheme="majorBidi" w:hAnsiTheme="majorBidi" w:cstheme="majorBidi"/>
        </w:rPr>
        <w:t>QC</w:t>
      </w:r>
      <w:proofErr w:type="spellEnd"/>
      <w:r w:rsidRPr="0037283C">
        <w:rPr>
          <w:rFonts w:asciiTheme="majorBidi" w:hAnsiTheme="majorBidi" w:cstheme="majorBidi"/>
        </w:rPr>
        <w:t xml:space="preserve"> software</w:t>
      </w:r>
      <w:r w:rsidR="00F8490A">
        <w:rPr>
          <w:rFonts w:asciiTheme="majorBidi" w:hAnsiTheme="majorBidi" w:cstheme="majorBidi"/>
        </w:rPr>
        <w:t xml:space="preserve"> in RNA-</w:t>
      </w:r>
      <w:proofErr w:type="spellStart"/>
      <w:r w:rsidR="00F8490A">
        <w:rPr>
          <w:rFonts w:asciiTheme="majorBidi" w:hAnsiTheme="majorBidi" w:cstheme="majorBidi"/>
        </w:rPr>
        <w:t>seq</w:t>
      </w:r>
      <w:proofErr w:type="spellEnd"/>
      <w:r w:rsidR="00F8490A">
        <w:rPr>
          <w:rFonts w:asciiTheme="majorBidi" w:hAnsiTheme="majorBidi" w:cstheme="majorBidi"/>
        </w:rPr>
        <w:t xml:space="preserve"> samples of safflower seedlings</w:t>
      </w:r>
      <w:r w:rsidRPr="0037283C">
        <w:rPr>
          <w:rFonts w:asciiTheme="majorBidi" w:hAnsiTheme="majorBidi" w:cstheme="majorBidi"/>
        </w:rPr>
        <w:t xml:space="preserve">. </w:t>
      </w:r>
      <w:r w:rsidR="00C02D80">
        <w:rPr>
          <w:rFonts w:asciiTheme="majorBidi" w:hAnsiTheme="majorBidi" w:cstheme="majorBidi"/>
        </w:rPr>
        <w:t>T</w:t>
      </w:r>
      <w:r w:rsidRPr="0037283C">
        <w:rPr>
          <w:rFonts w:asciiTheme="majorBidi" w:hAnsiTheme="majorBidi" w:cstheme="majorBidi"/>
        </w:rPr>
        <w:t>he horizontal axis shows the average sequencing quality (</w:t>
      </w:r>
      <w:proofErr w:type="spellStart"/>
      <w:r w:rsidRPr="0037283C">
        <w:rPr>
          <w:rFonts w:asciiTheme="majorBidi" w:hAnsiTheme="majorBidi" w:cstheme="majorBidi"/>
        </w:rPr>
        <w:t>Phred</w:t>
      </w:r>
      <w:proofErr w:type="spellEnd"/>
      <w:r w:rsidRPr="0037283C">
        <w:rPr>
          <w:rFonts w:asciiTheme="majorBidi" w:hAnsiTheme="majorBidi" w:cstheme="majorBidi"/>
        </w:rPr>
        <w:t xml:space="preserve"> score), and the vertical axis shows the frequency of reads. The average sequencing quality per read (most nucleotides) had </w:t>
      </w:r>
      <w:r>
        <w:rPr>
          <w:rFonts w:asciiTheme="majorBidi" w:hAnsiTheme="majorBidi" w:cstheme="majorBidi"/>
        </w:rPr>
        <w:t xml:space="preserve">a </w:t>
      </w:r>
      <w:proofErr w:type="spellStart"/>
      <w:r w:rsidRPr="0037283C">
        <w:rPr>
          <w:rFonts w:asciiTheme="majorBidi" w:hAnsiTheme="majorBidi" w:cstheme="majorBidi"/>
        </w:rPr>
        <w:t>Phred</w:t>
      </w:r>
      <w:proofErr w:type="spellEnd"/>
      <w:r w:rsidRPr="0037283C">
        <w:rPr>
          <w:rFonts w:asciiTheme="majorBidi" w:hAnsiTheme="majorBidi" w:cstheme="majorBidi"/>
        </w:rPr>
        <w:t xml:space="preserve"> score </w:t>
      </w:r>
      <w:r w:rsidR="00C02D80">
        <w:rPr>
          <w:rFonts w:asciiTheme="majorBidi" w:hAnsiTheme="majorBidi" w:cstheme="majorBidi"/>
        </w:rPr>
        <w:t xml:space="preserve">of </w:t>
      </w:r>
      <w:r w:rsidRPr="0037283C">
        <w:rPr>
          <w:rFonts w:asciiTheme="majorBidi" w:hAnsiTheme="majorBidi" w:cstheme="majorBidi"/>
        </w:rPr>
        <w:t>36.</w:t>
      </w:r>
    </w:p>
    <w:p w14:paraId="26F7C33C" w14:textId="77777777" w:rsidR="00175DA6" w:rsidRDefault="00175DA6">
      <w:pPr>
        <w:spacing w:after="160" w:line="259" w:lineRule="auto"/>
        <w:rPr>
          <w:rFonts w:asciiTheme="majorBidi" w:hAnsiTheme="majorBidi" w:cstheme="majorBidi"/>
        </w:rPr>
      </w:pPr>
      <w:r>
        <w:rPr>
          <w:rFonts w:asciiTheme="majorBidi" w:hAnsiTheme="majorBidi" w:cstheme="majorBidi"/>
        </w:rPr>
        <w:br w:type="page"/>
      </w:r>
    </w:p>
    <w:p w14:paraId="0A09905E" w14:textId="631C1A1A" w:rsidR="00175DA6" w:rsidRPr="0037283C" w:rsidRDefault="00F8490A" w:rsidP="00F8490A">
      <w:pPr>
        <w:autoSpaceDE w:val="0"/>
        <w:autoSpaceDN w:val="0"/>
        <w:adjustRightInd w:val="0"/>
        <w:spacing w:line="360" w:lineRule="auto"/>
        <w:jc w:val="center"/>
        <w:rPr>
          <w:rFonts w:asciiTheme="majorBidi" w:hAnsiTheme="majorBidi" w:cstheme="majorBidi"/>
          <w:lang w:bidi="fa-IR"/>
        </w:rPr>
      </w:pPr>
      <w:r>
        <w:rPr>
          <w:noProof/>
          <w:lang w:eastAsia="ko-KR"/>
        </w:rPr>
        <w:lastRenderedPageBreak/>
        <w:drawing>
          <wp:inline distT="0" distB="0" distL="0" distR="0" wp14:anchorId="03CA4750" wp14:editId="6AB3599C">
            <wp:extent cx="5943600" cy="3864610"/>
            <wp:effectExtent l="0" t="0" r="0" b="2540"/>
            <wp:docPr id="21200417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864610"/>
                    </a:xfrm>
                    <a:prstGeom prst="rect">
                      <a:avLst/>
                    </a:prstGeom>
                    <a:noFill/>
                    <a:ln>
                      <a:noFill/>
                    </a:ln>
                  </pic:spPr>
                </pic:pic>
              </a:graphicData>
            </a:graphic>
          </wp:inline>
        </w:drawing>
      </w:r>
    </w:p>
    <w:p w14:paraId="5CB145C2" w14:textId="58F8C8F7" w:rsidR="00175DA6" w:rsidRDefault="00175DA6" w:rsidP="00175DA6">
      <w:pPr>
        <w:autoSpaceDE w:val="0"/>
        <w:autoSpaceDN w:val="0"/>
        <w:adjustRightInd w:val="0"/>
        <w:spacing w:line="360" w:lineRule="auto"/>
        <w:jc w:val="both"/>
        <w:rPr>
          <w:rFonts w:asciiTheme="majorBidi" w:hAnsiTheme="majorBidi" w:cstheme="majorBidi"/>
          <w:lang w:bidi="fa-IR"/>
        </w:rPr>
      </w:pPr>
      <w:r w:rsidRPr="00E144CD">
        <w:rPr>
          <w:rFonts w:asciiTheme="majorBidi" w:hAnsiTheme="majorBidi" w:cstheme="majorBidi"/>
          <w:b/>
          <w:bCs/>
          <w:lang w:bidi="fa-IR"/>
        </w:rPr>
        <w:t>Figure S2</w:t>
      </w:r>
      <w:r w:rsidRPr="0037283C">
        <w:rPr>
          <w:rFonts w:asciiTheme="majorBidi" w:hAnsiTheme="majorBidi" w:cstheme="majorBidi"/>
          <w:lang w:bidi="fa-IR"/>
        </w:rPr>
        <w:t>.</w:t>
      </w:r>
      <w:r w:rsidR="00F8490A">
        <w:rPr>
          <w:rFonts w:asciiTheme="majorBidi" w:hAnsiTheme="majorBidi" w:cstheme="majorBidi"/>
          <w:lang w:bidi="fa-IR"/>
        </w:rPr>
        <w:t xml:space="preserve"> </w:t>
      </w:r>
      <w:r w:rsidR="00C02D80">
        <w:rPr>
          <w:rFonts w:asciiTheme="majorBidi" w:hAnsiTheme="majorBidi" w:cstheme="majorBidi" w:hint="cs"/>
          <w:rtl/>
          <w:lang w:bidi="fa-IR"/>
        </w:rPr>
        <w:t>)‌</w:t>
      </w:r>
      <w:r w:rsidRPr="0037283C">
        <w:rPr>
          <w:rFonts w:asciiTheme="majorBidi" w:hAnsiTheme="majorBidi" w:cstheme="majorBidi"/>
          <w:lang w:bidi="fa-IR"/>
        </w:rPr>
        <w:t>A</w:t>
      </w:r>
      <w:r w:rsidR="00C02D80">
        <w:rPr>
          <w:rFonts w:asciiTheme="majorBidi" w:hAnsiTheme="majorBidi" w:cstheme="majorBidi" w:hint="cs"/>
          <w:rtl/>
          <w:lang w:bidi="fa-IR"/>
        </w:rPr>
        <w:t>(‌</w:t>
      </w:r>
      <w:r w:rsidR="00B90A58">
        <w:rPr>
          <w:rFonts w:asciiTheme="majorBidi" w:hAnsiTheme="majorBidi" w:cstheme="majorBidi"/>
          <w:lang w:bidi="fa-IR"/>
        </w:rPr>
        <w:t xml:space="preserve"> </w:t>
      </w:r>
      <w:r w:rsidRPr="0037283C">
        <w:rPr>
          <w:rFonts w:asciiTheme="majorBidi" w:hAnsiTheme="majorBidi" w:cstheme="majorBidi"/>
          <w:lang w:bidi="fa-IR"/>
        </w:rPr>
        <w:t xml:space="preserve">Distribution of studied samples based on PCA analysis. The samples of the two groups </w:t>
      </w:r>
      <w:r w:rsidR="00B90A58">
        <w:rPr>
          <w:rFonts w:asciiTheme="majorBidi" w:hAnsiTheme="majorBidi" w:cstheme="majorBidi"/>
          <w:lang w:bidi="fa-IR"/>
        </w:rPr>
        <w:t xml:space="preserve">(control and stressed) </w:t>
      </w:r>
      <w:r w:rsidRPr="0037283C">
        <w:rPr>
          <w:rFonts w:asciiTheme="majorBidi" w:hAnsiTheme="majorBidi" w:cstheme="majorBidi"/>
          <w:lang w:bidi="fa-IR"/>
        </w:rPr>
        <w:t xml:space="preserve">are </w:t>
      </w:r>
      <w:r w:rsidR="00AC7DD1">
        <w:rPr>
          <w:rFonts w:asciiTheme="majorBidi" w:hAnsiTheme="majorBidi" w:cstheme="majorBidi"/>
          <w:lang w:bidi="fa-IR"/>
        </w:rPr>
        <w:t xml:space="preserve">well </w:t>
      </w:r>
      <w:r w:rsidRPr="0037283C">
        <w:rPr>
          <w:rFonts w:asciiTheme="majorBidi" w:hAnsiTheme="majorBidi" w:cstheme="majorBidi"/>
          <w:lang w:bidi="fa-IR"/>
        </w:rPr>
        <w:t>separated</w:t>
      </w:r>
      <w:r w:rsidR="00AC7DD1">
        <w:rPr>
          <w:rFonts w:asciiTheme="majorBidi" w:hAnsiTheme="majorBidi" w:cstheme="majorBidi"/>
          <w:lang w:bidi="fa-IR"/>
        </w:rPr>
        <w:t>, indicating no batch effect.</w:t>
      </w:r>
      <w:r w:rsidRPr="0037283C">
        <w:rPr>
          <w:rFonts w:asciiTheme="majorBidi" w:hAnsiTheme="majorBidi" w:cstheme="majorBidi"/>
          <w:lang w:bidi="fa-IR"/>
        </w:rPr>
        <w:t xml:space="preserve"> </w:t>
      </w:r>
      <w:r w:rsidR="00C02D80">
        <w:rPr>
          <w:rFonts w:asciiTheme="majorBidi" w:hAnsiTheme="majorBidi" w:cstheme="majorBidi" w:hint="cs"/>
          <w:rtl/>
          <w:lang w:bidi="fa-IR"/>
        </w:rPr>
        <w:t>)</w:t>
      </w:r>
      <w:r w:rsidRPr="0037283C">
        <w:rPr>
          <w:rFonts w:asciiTheme="majorBidi" w:hAnsiTheme="majorBidi" w:cstheme="majorBidi"/>
          <w:lang w:bidi="fa-IR"/>
        </w:rPr>
        <w:t>B</w:t>
      </w:r>
      <w:r w:rsidR="00C02D80">
        <w:rPr>
          <w:rFonts w:asciiTheme="majorBidi" w:hAnsiTheme="majorBidi" w:cstheme="majorBidi" w:hint="cs"/>
          <w:rtl/>
          <w:lang w:bidi="fa-IR"/>
        </w:rPr>
        <w:t>(</w:t>
      </w:r>
      <w:r w:rsidR="00B90A58">
        <w:rPr>
          <w:rFonts w:asciiTheme="majorBidi" w:hAnsiTheme="majorBidi" w:cstheme="majorBidi"/>
          <w:lang w:bidi="fa-IR"/>
        </w:rPr>
        <w:t xml:space="preserve"> </w:t>
      </w:r>
      <w:r w:rsidR="00C02D80">
        <w:rPr>
          <w:rFonts w:asciiTheme="majorBidi" w:hAnsiTheme="majorBidi" w:cstheme="majorBidi" w:hint="cs"/>
          <w:rtl/>
          <w:lang w:bidi="fa-IR"/>
        </w:rPr>
        <w:t>‌</w:t>
      </w:r>
      <w:r w:rsidR="00AC7DD1">
        <w:rPr>
          <w:rFonts w:asciiTheme="majorBidi" w:hAnsiTheme="majorBidi" w:cstheme="majorBidi"/>
          <w:lang w:bidi="fa-IR"/>
        </w:rPr>
        <w:t>RNA-</w:t>
      </w:r>
      <w:proofErr w:type="spellStart"/>
      <w:r w:rsidR="00AC7DD1">
        <w:rPr>
          <w:rFonts w:asciiTheme="majorBidi" w:hAnsiTheme="majorBidi" w:cstheme="majorBidi"/>
          <w:lang w:bidi="fa-IR"/>
        </w:rPr>
        <w:t>seq</w:t>
      </w:r>
      <w:proofErr w:type="spellEnd"/>
      <w:r w:rsidR="00AC7DD1">
        <w:rPr>
          <w:rFonts w:asciiTheme="majorBidi" w:hAnsiTheme="majorBidi" w:cstheme="majorBidi"/>
          <w:lang w:bidi="fa-IR"/>
        </w:rPr>
        <w:t xml:space="preserve"> samples</w:t>
      </w:r>
      <w:r w:rsidRPr="0037283C">
        <w:rPr>
          <w:rFonts w:asciiTheme="majorBidi" w:hAnsiTheme="majorBidi" w:cstheme="majorBidi"/>
          <w:noProof/>
        </w:rPr>
        <w:t xml:space="preserve"> before normalization. </w:t>
      </w:r>
      <w:r w:rsidR="00C02D80">
        <w:rPr>
          <w:rFonts w:asciiTheme="majorBidi" w:hAnsiTheme="majorBidi" w:cstheme="majorBidi" w:hint="cs"/>
          <w:noProof/>
          <w:rtl/>
        </w:rPr>
        <w:t>)</w:t>
      </w:r>
      <w:r w:rsidRPr="0037283C">
        <w:rPr>
          <w:rFonts w:asciiTheme="majorBidi" w:hAnsiTheme="majorBidi" w:cstheme="majorBidi"/>
          <w:noProof/>
        </w:rPr>
        <w:t>C</w:t>
      </w:r>
      <w:r w:rsidR="00C02D80">
        <w:rPr>
          <w:rFonts w:asciiTheme="majorBidi" w:hAnsiTheme="majorBidi" w:cstheme="majorBidi" w:hint="cs"/>
          <w:noProof/>
          <w:rtl/>
        </w:rPr>
        <w:t>(</w:t>
      </w:r>
      <w:r w:rsidR="00AC7DD1">
        <w:rPr>
          <w:rFonts w:asciiTheme="majorBidi" w:hAnsiTheme="majorBidi" w:cstheme="majorBidi"/>
          <w:noProof/>
        </w:rPr>
        <w:t xml:space="preserve"> RNA-seq samples</w:t>
      </w:r>
      <w:r w:rsidRPr="0037283C">
        <w:rPr>
          <w:rFonts w:asciiTheme="majorBidi" w:hAnsiTheme="majorBidi" w:cstheme="majorBidi"/>
          <w:noProof/>
        </w:rPr>
        <w:t xml:space="preserve"> after normalization</w:t>
      </w:r>
      <w:r w:rsidRPr="0037283C">
        <w:rPr>
          <w:rFonts w:asciiTheme="majorBidi" w:hAnsiTheme="majorBidi" w:cstheme="majorBidi"/>
          <w:lang w:bidi="fa-IR"/>
        </w:rPr>
        <w:t>. C1 &amp; C2 are the control replicates, and S1 &amp; S2 are the drought-stress replicates.</w:t>
      </w:r>
    </w:p>
    <w:p w14:paraId="17CDFEF7" w14:textId="77777777" w:rsidR="00151595" w:rsidRDefault="00151595">
      <w:pPr>
        <w:spacing w:after="160" w:line="259" w:lineRule="auto"/>
        <w:rPr>
          <w:rFonts w:asciiTheme="majorBidi" w:hAnsiTheme="majorBidi" w:cstheme="majorBidi"/>
          <w:lang w:bidi="fa-IR"/>
        </w:rPr>
      </w:pPr>
      <w:r>
        <w:rPr>
          <w:rFonts w:asciiTheme="majorBidi" w:hAnsiTheme="majorBidi" w:cstheme="majorBidi"/>
          <w:lang w:bidi="fa-IR"/>
        </w:rPr>
        <w:br w:type="page"/>
      </w:r>
    </w:p>
    <w:p w14:paraId="12FAE41C" w14:textId="77777777" w:rsidR="00F8490A" w:rsidRPr="0037283C" w:rsidRDefault="00F8490A" w:rsidP="00F8490A">
      <w:pPr>
        <w:jc w:val="center"/>
        <w:rPr>
          <w:rFonts w:asciiTheme="majorBidi" w:hAnsiTheme="majorBidi" w:cstheme="majorBidi"/>
        </w:rPr>
      </w:pPr>
      <w:r>
        <w:rPr>
          <w:noProof/>
          <w:lang w:eastAsia="ko-KR"/>
        </w:rPr>
        <w:lastRenderedPageBreak/>
        <w:drawing>
          <wp:inline distT="0" distB="0" distL="0" distR="0" wp14:anchorId="7576FAA0" wp14:editId="7079C967">
            <wp:extent cx="5943600" cy="3738245"/>
            <wp:effectExtent l="0" t="0" r="0" b="0"/>
            <wp:docPr id="16550693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738245"/>
                    </a:xfrm>
                    <a:prstGeom prst="rect">
                      <a:avLst/>
                    </a:prstGeom>
                    <a:noFill/>
                    <a:ln>
                      <a:noFill/>
                    </a:ln>
                  </pic:spPr>
                </pic:pic>
              </a:graphicData>
            </a:graphic>
          </wp:inline>
        </w:drawing>
      </w:r>
    </w:p>
    <w:p w14:paraId="3E0DB274" w14:textId="77777777" w:rsidR="00F8490A" w:rsidRDefault="00F8490A" w:rsidP="00F8490A">
      <w:pPr>
        <w:jc w:val="both"/>
        <w:rPr>
          <w:rFonts w:asciiTheme="majorBidi" w:hAnsiTheme="majorBidi" w:cstheme="majorBidi"/>
        </w:rPr>
      </w:pPr>
      <w:r w:rsidRPr="00084BE2">
        <w:rPr>
          <w:rFonts w:asciiTheme="majorBidi" w:hAnsiTheme="majorBidi" w:cstheme="majorBidi"/>
          <w:b/>
          <w:bCs/>
        </w:rPr>
        <w:t>Figure S3</w:t>
      </w:r>
      <w:r w:rsidRPr="0037283C">
        <w:rPr>
          <w:rFonts w:asciiTheme="majorBidi" w:hAnsiTheme="majorBidi" w:cstheme="majorBidi"/>
        </w:rPr>
        <w:t>.</w:t>
      </w:r>
      <w:r>
        <w:rPr>
          <w:rFonts w:asciiTheme="majorBidi" w:hAnsiTheme="majorBidi" w:cstheme="majorBidi" w:hint="cs"/>
          <w:rtl/>
        </w:rPr>
        <w:t>‌</w:t>
      </w:r>
      <w:r>
        <w:rPr>
          <w:rFonts w:asciiTheme="majorBidi" w:hAnsiTheme="majorBidi" w:cstheme="majorBidi"/>
        </w:rPr>
        <w:t xml:space="preserve"> Graphical </w:t>
      </w:r>
      <w:r w:rsidRPr="0037283C">
        <w:rPr>
          <w:rFonts w:asciiTheme="majorBidi" w:hAnsiTheme="majorBidi" w:cstheme="majorBidi"/>
        </w:rPr>
        <w:t>results</w:t>
      </w:r>
      <w:r>
        <w:rPr>
          <w:rFonts w:asciiTheme="majorBidi" w:hAnsiTheme="majorBidi" w:cstheme="majorBidi"/>
        </w:rPr>
        <w:t xml:space="preserve"> of gen o</w:t>
      </w:r>
      <w:r w:rsidRPr="0037283C">
        <w:rPr>
          <w:rFonts w:asciiTheme="majorBidi" w:hAnsiTheme="majorBidi" w:cstheme="majorBidi"/>
        </w:rPr>
        <w:t xml:space="preserve">ntology </w:t>
      </w:r>
      <w:r>
        <w:rPr>
          <w:rFonts w:asciiTheme="majorBidi" w:hAnsiTheme="majorBidi" w:cstheme="majorBidi"/>
        </w:rPr>
        <w:t xml:space="preserve">(GO) </w:t>
      </w:r>
      <w:r w:rsidRPr="0037283C">
        <w:rPr>
          <w:rFonts w:asciiTheme="majorBidi" w:hAnsiTheme="majorBidi" w:cstheme="majorBidi"/>
        </w:rPr>
        <w:t xml:space="preserve">in the </w:t>
      </w:r>
      <w:r>
        <w:rPr>
          <w:rFonts w:asciiTheme="majorBidi" w:hAnsiTheme="majorBidi" w:cstheme="majorBidi"/>
        </w:rPr>
        <w:t>safflower seedling</w:t>
      </w:r>
      <w:r w:rsidRPr="0037283C">
        <w:rPr>
          <w:rFonts w:asciiTheme="majorBidi" w:hAnsiTheme="majorBidi" w:cstheme="majorBidi"/>
        </w:rPr>
        <w:t xml:space="preserve"> </w:t>
      </w:r>
      <w:r>
        <w:rPr>
          <w:rFonts w:asciiTheme="majorBidi" w:hAnsiTheme="majorBidi" w:cstheme="majorBidi"/>
        </w:rPr>
        <w:t>for</w:t>
      </w:r>
      <w:proofErr w:type="gramStart"/>
      <w:r>
        <w:rPr>
          <w:rFonts w:asciiTheme="majorBidi" w:hAnsiTheme="majorBidi" w:cstheme="majorBidi"/>
        </w:rPr>
        <w:t>:</w:t>
      </w:r>
      <w:r w:rsidRPr="0037283C">
        <w:rPr>
          <w:rFonts w:asciiTheme="majorBidi" w:hAnsiTheme="majorBidi" w:cstheme="majorBidi"/>
        </w:rPr>
        <w:t xml:space="preserve"> </w:t>
      </w:r>
      <w:r>
        <w:rPr>
          <w:rFonts w:asciiTheme="majorBidi" w:hAnsiTheme="majorBidi" w:cstheme="majorBidi" w:hint="cs"/>
          <w:rtl/>
        </w:rPr>
        <w:t>)</w:t>
      </w:r>
      <w:r w:rsidRPr="0037283C">
        <w:rPr>
          <w:rFonts w:asciiTheme="majorBidi" w:hAnsiTheme="majorBidi" w:cstheme="majorBidi"/>
        </w:rPr>
        <w:t>A</w:t>
      </w:r>
      <w:proofErr w:type="gramEnd"/>
      <w:r>
        <w:rPr>
          <w:rFonts w:asciiTheme="majorBidi" w:hAnsiTheme="majorBidi" w:cstheme="majorBidi" w:hint="cs"/>
          <w:rtl/>
        </w:rPr>
        <w:t xml:space="preserve">(‌ </w:t>
      </w:r>
      <w:r>
        <w:rPr>
          <w:rFonts w:asciiTheme="majorBidi" w:hAnsiTheme="majorBidi" w:cstheme="majorBidi"/>
        </w:rPr>
        <w:t xml:space="preserve"> U</w:t>
      </w:r>
      <w:r w:rsidRPr="0037283C">
        <w:rPr>
          <w:rFonts w:asciiTheme="majorBidi" w:hAnsiTheme="majorBidi" w:cstheme="majorBidi"/>
        </w:rPr>
        <w:t xml:space="preserve">p-regulated genes and </w:t>
      </w:r>
      <w:r>
        <w:rPr>
          <w:rFonts w:asciiTheme="majorBidi" w:hAnsiTheme="majorBidi" w:cstheme="majorBidi" w:hint="cs"/>
          <w:rtl/>
        </w:rPr>
        <w:t>)</w:t>
      </w:r>
      <w:r w:rsidRPr="0037283C">
        <w:rPr>
          <w:rFonts w:asciiTheme="majorBidi" w:hAnsiTheme="majorBidi" w:cstheme="majorBidi"/>
        </w:rPr>
        <w:t>B</w:t>
      </w:r>
      <w:r>
        <w:rPr>
          <w:rFonts w:asciiTheme="majorBidi" w:hAnsiTheme="majorBidi" w:cstheme="majorBidi" w:hint="cs"/>
          <w:rtl/>
        </w:rPr>
        <w:t>(</w:t>
      </w:r>
      <w:r w:rsidRPr="0037283C">
        <w:rPr>
          <w:rFonts w:asciiTheme="majorBidi" w:hAnsiTheme="majorBidi" w:cstheme="majorBidi"/>
        </w:rPr>
        <w:t xml:space="preserve"> </w:t>
      </w:r>
      <w:r>
        <w:rPr>
          <w:rFonts w:asciiTheme="majorBidi" w:hAnsiTheme="majorBidi" w:cstheme="majorBidi"/>
        </w:rPr>
        <w:t>D</w:t>
      </w:r>
      <w:r w:rsidRPr="0037283C">
        <w:rPr>
          <w:rFonts w:asciiTheme="majorBidi" w:hAnsiTheme="majorBidi" w:cstheme="majorBidi"/>
        </w:rPr>
        <w:t xml:space="preserve">own-regulated genes using </w:t>
      </w:r>
      <w:proofErr w:type="spellStart"/>
      <w:r w:rsidRPr="0037283C">
        <w:rPr>
          <w:rFonts w:asciiTheme="majorBidi" w:hAnsiTheme="majorBidi" w:cstheme="majorBidi"/>
        </w:rPr>
        <w:t>g.Profiler</w:t>
      </w:r>
      <w:proofErr w:type="spellEnd"/>
      <w:r w:rsidRPr="0037283C">
        <w:rPr>
          <w:rFonts w:asciiTheme="majorBidi" w:hAnsiTheme="majorBidi" w:cstheme="majorBidi"/>
        </w:rPr>
        <w:t xml:space="preserve"> online tool.</w:t>
      </w:r>
      <w:r>
        <w:rPr>
          <w:rFonts w:asciiTheme="majorBidi" w:hAnsiTheme="majorBidi" w:cstheme="majorBidi"/>
        </w:rPr>
        <w:t xml:space="preserve"> Magnitude of significance was determined by -log10 </w:t>
      </w:r>
      <w:proofErr w:type="spellStart"/>
      <w:r>
        <w:rPr>
          <w:rFonts w:asciiTheme="majorBidi" w:hAnsiTheme="majorBidi" w:cstheme="majorBidi"/>
        </w:rPr>
        <w:t>adj</w:t>
      </w:r>
      <w:proofErr w:type="spellEnd"/>
      <w:r>
        <w:rPr>
          <w:rFonts w:asciiTheme="majorBidi" w:hAnsiTheme="majorBidi" w:cstheme="majorBidi"/>
        </w:rPr>
        <w:t xml:space="preserve"> p-value on Y axis and GO categories (MF, BP and CC) were depicted on X axis. </w:t>
      </w:r>
    </w:p>
    <w:p w14:paraId="2E83F365" w14:textId="77777777" w:rsidR="00F8490A" w:rsidRDefault="00F8490A" w:rsidP="00F8490A">
      <w:pPr>
        <w:spacing w:after="160" w:line="259" w:lineRule="auto"/>
        <w:rPr>
          <w:rFonts w:asciiTheme="majorBidi" w:hAnsiTheme="majorBidi" w:cstheme="majorBidi"/>
        </w:rPr>
      </w:pPr>
    </w:p>
    <w:p w14:paraId="171D28B5" w14:textId="77777777" w:rsidR="00F8490A" w:rsidRDefault="00F8490A" w:rsidP="00F8490A">
      <w:pPr>
        <w:spacing w:after="160" w:line="259" w:lineRule="auto"/>
        <w:rPr>
          <w:rFonts w:asciiTheme="majorBidi" w:hAnsiTheme="majorBidi" w:cstheme="majorBidi"/>
        </w:rPr>
      </w:pPr>
      <w:r>
        <w:rPr>
          <w:rFonts w:asciiTheme="majorBidi" w:hAnsiTheme="majorBidi" w:cstheme="majorBidi"/>
        </w:rPr>
        <w:br w:type="page"/>
      </w:r>
    </w:p>
    <w:p w14:paraId="54AF7860" w14:textId="77777777" w:rsidR="00F8490A" w:rsidRPr="006800D9" w:rsidRDefault="00F8490A" w:rsidP="00F8490A">
      <w:pPr>
        <w:pStyle w:val="NormalWeb"/>
        <w:jc w:val="center"/>
      </w:pPr>
      <w:r>
        <w:rPr>
          <w:noProof/>
          <w:lang w:eastAsia="ko-KR"/>
        </w:rPr>
        <w:lastRenderedPageBreak/>
        <w:drawing>
          <wp:inline distT="0" distB="0" distL="0" distR="0" wp14:anchorId="0B30693C" wp14:editId="27DB3E6F">
            <wp:extent cx="5091241" cy="7113247"/>
            <wp:effectExtent l="0" t="0" r="0" b="0"/>
            <wp:docPr id="10556359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8996" cy="7124081"/>
                    </a:xfrm>
                    <a:prstGeom prst="rect">
                      <a:avLst/>
                    </a:prstGeom>
                    <a:noFill/>
                    <a:ln>
                      <a:noFill/>
                    </a:ln>
                  </pic:spPr>
                </pic:pic>
              </a:graphicData>
            </a:graphic>
          </wp:inline>
        </w:drawing>
      </w:r>
    </w:p>
    <w:p w14:paraId="6AA9E5CC" w14:textId="77777777" w:rsidR="00F8490A" w:rsidRPr="0037283C" w:rsidRDefault="00F8490A" w:rsidP="00F8490A">
      <w:pPr>
        <w:jc w:val="both"/>
        <w:rPr>
          <w:rFonts w:asciiTheme="majorBidi" w:hAnsiTheme="majorBidi" w:cstheme="majorBidi"/>
        </w:rPr>
      </w:pPr>
      <w:r w:rsidRPr="00084BE2">
        <w:rPr>
          <w:rFonts w:asciiTheme="majorBidi" w:hAnsiTheme="majorBidi" w:cstheme="majorBidi"/>
          <w:b/>
          <w:bCs/>
        </w:rPr>
        <w:t xml:space="preserve">Figure </w:t>
      </w:r>
      <w:r>
        <w:rPr>
          <w:rFonts w:asciiTheme="majorBidi" w:hAnsiTheme="majorBidi" w:cstheme="majorBidi"/>
          <w:b/>
          <w:bCs/>
        </w:rPr>
        <w:t>S4</w:t>
      </w:r>
      <w:r>
        <w:rPr>
          <w:rFonts w:asciiTheme="majorBidi" w:hAnsiTheme="majorBidi" w:cstheme="majorBidi" w:hint="cs"/>
          <w:b/>
          <w:bCs/>
          <w:rtl/>
        </w:rPr>
        <w:t>‌</w:t>
      </w:r>
      <w:r>
        <w:rPr>
          <w:rFonts w:asciiTheme="majorBidi" w:hAnsiTheme="majorBidi" w:cstheme="majorBidi"/>
          <w:b/>
          <w:bCs/>
        </w:rPr>
        <w:t>. (A)</w:t>
      </w:r>
      <w:r w:rsidRPr="0037283C">
        <w:rPr>
          <w:rFonts w:asciiTheme="majorBidi" w:hAnsiTheme="majorBidi" w:cstheme="majorBidi"/>
        </w:rPr>
        <w:t xml:space="preserve"> Functional analysis of up-regulated DEGs in </w:t>
      </w:r>
      <w:r>
        <w:rPr>
          <w:rFonts w:asciiTheme="majorBidi" w:hAnsiTheme="majorBidi" w:cstheme="majorBidi"/>
          <w:lang w:bidi="fa-IR"/>
        </w:rPr>
        <w:t xml:space="preserve">in </w:t>
      </w:r>
      <w:r w:rsidRPr="0037283C">
        <w:rPr>
          <w:rFonts w:asciiTheme="majorBidi" w:hAnsiTheme="majorBidi" w:cstheme="majorBidi"/>
        </w:rPr>
        <w:t xml:space="preserve">safflower </w:t>
      </w:r>
      <w:r w:rsidRPr="000146B5">
        <w:rPr>
          <w:rFonts w:asciiTheme="majorBidi" w:hAnsiTheme="majorBidi" w:cstheme="majorBidi"/>
          <w:i/>
          <w:iCs/>
        </w:rPr>
        <w:t>cv</w:t>
      </w:r>
      <w:r w:rsidRPr="0037283C">
        <w:rPr>
          <w:rFonts w:asciiTheme="majorBidi" w:hAnsiTheme="majorBidi" w:cstheme="majorBidi"/>
        </w:rPr>
        <w:t xml:space="preserve">. Arak 2811 under continuous drought stress using </w:t>
      </w:r>
      <w:proofErr w:type="spellStart"/>
      <w:r w:rsidRPr="0037283C">
        <w:rPr>
          <w:rFonts w:asciiTheme="majorBidi" w:hAnsiTheme="majorBidi" w:cstheme="majorBidi"/>
        </w:rPr>
        <w:t>g.Profiler</w:t>
      </w:r>
      <w:proofErr w:type="spellEnd"/>
      <w:r w:rsidRPr="0037283C">
        <w:rPr>
          <w:rFonts w:asciiTheme="majorBidi" w:hAnsiTheme="majorBidi" w:cstheme="majorBidi"/>
        </w:rPr>
        <w:t xml:space="preserve"> online tool. </w:t>
      </w:r>
      <w:r>
        <w:rPr>
          <w:rFonts w:asciiTheme="majorBidi" w:hAnsiTheme="majorBidi" w:cstheme="majorBidi"/>
        </w:rPr>
        <w:t>(</w:t>
      </w:r>
      <w:r>
        <w:rPr>
          <w:rFonts w:asciiTheme="majorBidi" w:hAnsiTheme="majorBidi" w:cstheme="majorBidi"/>
          <w:b/>
          <w:bCs/>
        </w:rPr>
        <w:t>B)</w:t>
      </w:r>
      <w:r w:rsidRPr="0037283C">
        <w:rPr>
          <w:rFonts w:asciiTheme="majorBidi" w:hAnsiTheme="majorBidi" w:cstheme="majorBidi"/>
        </w:rPr>
        <w:t xml:space="preserve"> Functional analysis of </w:t>
      </w:r>
      <w:r>
        <w:rPr>
          <w:rFonts w:asciiTheme="majorBidi" w:hAnsiTheme="majorBidi" w:cstheme="majorBidi"/>
        </w:rPr>
        <w:t>down</w:t>
      </w:r>
      <w:r w:rsidRPr="0037283C">
        <w:rPr>
          <w:rFonts w:asciiTheme="majorBidi" w:hAnsiTheme="majorBidi" w:cstheme="majorBidi"/>
        </w:rPr>
        <w:t xml:space="preserve">-regulated DEGs in </w:t>
      </w:r>
      <w:r>
        <w:rPr>
          <w:rFonts w:asciiTheme="majorBidi" w:hAnsiTheme="majorBidi" w:cstheme="majorBidi"/>
          <w:lang w:bidi="fa-IR"/>
        </w:rPr>
        <w:t xml:space="preserve">in </w:t>
      </w:r>
      <w:r w:rsidRPr="0037283C">
        <w:rPr>
          <w:rFonts w:asciiTheme="majorBidi" w:hAnsiTheme="majorBidi" w:cstheme="majorBidi"/>
        </w:rPr>
        <w:t xml:space="preserve">safflower </w:t>
      </w:r>
      <w:r w:rsidRPr="000146B5">
        <w:rPr>
          <w:rFonts w:asciiTheme="majorBidi" w:hAnsiTheme="majorBidi" w:cstheme="majorBidi"/>
          <w:i/>
          <w:iCs/>
        </w:rPr>
        <w:t>cv</w:t>
      </w:r>
      <w:r w:rsidRPr="0037283C">
        <w:rPr>
          <w:rFonts w:asciiTheme="majorBidi" w:hAnsiTheme="majorBidi" w:cstheme="majorBidi"/>
        </w:rPr>
        <w:t xml:space="preserve">. Arak 2811 under continuous drought stress using </w:t>
      </w:r>
      <w:proofErr w:type="spellStart"/>
      <w:r w:rsidRPr="0037283C">
        <w:rPr>
          <w:rFonts w:asciiTheme="majorBidi" w:hAnsiTheme="majorBidi" w:cstheme="majorBidi"/>
        </w:rPr>
        <w:t>g.Profiler</w:t>
      </w:r>
      <w:proofErr w:type="spellEnd"/>
      <w:r w:rsidRPr="0037283C">
        <w:rPr>
          <w:rFonts w:asciiTheme="majorBidi" w:hAnsiTheme="majorBidi" w:cstheme="majorBidi"/>
        </w:rPr>
        <w:t xml:space="preserve"> online tool. </w:t>
      </w:r>
      <w:proofErr w:type="gramStart"/>
      <w:r>
        <w:rPr>
          <w:rFonts w:asciiTheme="majorBidi" w:hAnsiTheme="majorBidi" w:cstheme="majorBidi"/>
        </w:rPr>
        <w:t>blue</w:t>
      </w:r>
      <w:proofErr w:type="gramEnd"/>
      <w:r w:rsidRPr="0037283C">
        <w:rPr>
          <w:rFonts w:asciiTheme="majorBidi" w:hAnsiTheme="majorBidi" w:cstheme="majorBidi"/>
        </w:rPr>
        <w:t xml:space="preserve">: molecular function (MF); </w:t>
      </w:r>
      <w:r>
        <w:rPr>
          <w:rFonts w:asciiTheme="majorBidi" w:hAnsiTheme="majorBidi" w:cstheme="majorBidi"/>
        </w:rPr>
        <w:t>green</w:t>
      </w:r>
      <w:r w:rsidRPr="0037283C">
        <w:rPr>
          <w:rFonts w:asciiTheme="majorBidi" w:hAnsiTheme="majorBidi" w:cstheme="majorBidi"/>
        </w:rPr>
        <w:t xml:space="preserve">: biological process (BP), </w:t>
      </w:r>
      <w:r>
        <w:rPr>
          <w:rFonts w:asciiTheme="majorBidi" w:hAnsiTheme="majorBidi" w:cstheme="majorBidi"/>
        </w:rPr>
        <w:t>red</w:t>
      </w:r>
      <w:r w:rsidRPr="0037283C">
        <w:rPr>
          <w:rFonts w:asciiTheme="majorBidi" w:hAnsiTheme="majorBidi" w:cstheme="majorBidi"/>
        </w:rPr>
        <w:t>: cellular component (CC).</w:t>
      </w:r>
    </w:p>
    <w:p w14:paraId="12E1A4AB" w14:textId="77777777" w:rsidR="00F8490A" w:rsidRDefault="00F8490A" w:rsidP="00F8490A">
      <w:pPr>
        <w:spacing w:after="160" w:line="259" w:lineRule="auto"/>
        <w:rPr>
          <w:rFonts w:asciiTheme="majorBidi" w:hAnsiTheme="majorBidi" w:cstheme="majorBidi"/>
        </w:rPr>
      </w:pPr>
      <w:r>
        <w:rPr>
          <w:rFonts w:asciiTheme="majorBidi" w:hAnsiTheme="majorBidi" w:cstheme="majorBidi"/>
        </w:rPr>
        <w:br w:type="page"/>
      </w:r>
    </w:p>
    <w:p w14:paraId="6CDE36F1" w14:textId="77777777" w:rsidR="008A1F99" w:rsidRDefault="008A1F99" w:rsidP="008A1F99">
      <w:pPr>
        <w:spacing w:line="360" w:lineRule="auto"/>
        <w:jc w:val="both"/>
        <w:rPr>
          <w:rFonts w:asciiTheme="majorBidi" w:hAnsiTheme="majorBidi" w:cstheme="majorBidi"/>
          <w:lang w:bidi="fa-IR"/>
        </w:rPr>
      </w:pPr>
    </w:p>
    <w:p w14:paraId="33329C98" w14:textId="130BC181" w:rsidR="008A1F99" w:rsidRDefault="00AC7DD1" w:rsidP="00AC7DD1">
      <w:pPr>
        <w:ind w:right="-90"/>
        <w:jc w:val="center"/>
        <w:rPr>
          <w:rFonts w:asciiTheme="majorBidi" w:hAnsiTheme="majorBidi" w:cstheme="majorBidi"/>
          <w:lang w:bidi="fa-IR"/>
        </w:rPr>
      </w:pPr>
      <w:r>
        <w:rPr>
          <w:noProof/>
          <w:lang w:eastAsia="ko-KR"/>
        </w:rPr>
        <w:drawing>
          <wp:inline distT="0" distB="0" distL="0" distR="0" wp14:anchorId="3BE3992A" wp14:editId="2C7802AF">
            <wp:extent cx="4841240" cy="3113405"/>
            <wp:effectExtent l="0" t="0" r="0" b="0"/>
            <wp:docPr id="16115139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1240" cy="3113405"/>
                    </a:xfrm>
                    <a:prstGeom prst="rect">
                      <a:avLst/>
                    </a:prstGeom>
                    <a:noFill/>
                    <a:ln>
                      <a:noFill/>
                    </a:ln>
                  </pic:spPr>
                </pic:pic>
              </a:graphicData>
            </a:graphic>
          </wp:inline>
        </w:drawing>
      </w:r>
    </w:p>
    <w:p w14:paraId="37AE3E4C" w14:textId="063896AE" w:rsidR="008A1F99" w:rsidRPr="006800D9" w:rsidRDefault="008A1F99" w:rsidP="008A1F99">
      <w:pPr>
        <w:ind w:right="-90"/>
        <w:jc w:val="both"/>
        <w:rPr>
          <w:rFonts w:asciiTheme="majorBidi" w:hAnsiTheme="majorBidi" w:cstheme="majorBidi"/>
          <w:sz w:val="22"/>
          <w:szCs w:val="22"/>
          <w:lang w:bidi="fa-IR"/>
        </w:rPr>
      </w:pPr>
      <w:r w:rsidRPr="00C46CD2">
        <w:rPr>
          <w:rFonts w:asciiTheme="majorBidi" w:hAnsiTheme="majorBidi" w:cstheme="majorBidi"/>
          <w:b/>
          <w:bCs/>
          <w:lang w:bidi="fa-IR"/>
        </w:rPr>
        <w:t xml:space="preserve">Figure </w:t>
      </w:r>
      <w:r>
        <w:rPr>
          <w:rFonts w:asciiTheme="majorBidi" w:hAnsiTheme="majorBidi" w:cstheme="majorBidi"/>
          <w:b/>
          <w:bCs/>
          <w:lang w:bidi="fa-IR"/>
        </w:rPr>
        <w:t>S</w:t>
      </w:r>
      <w:r w:rsidR="00AC7DD1">
        <w:rPr>
          <w:rFonts w:asciiTheme="majorBidi" w:hAnsiTheme="majorBidi" w:cstheme="majorBidi"/>
          <w:b/>
          <w:bCs/>
          <w:lang w:bidi="fa-IR"/>
        </w:rPr>
        <w:t>5</w:t>
      </w:r>
      <w:r w:rsidRPr="00040FC2">
        <w:rPr>
          <w:rFonts w:asciiTheme="majorBidi" w:hAnsiTheme="majorBidi" w:cstheme="majorBidi"/>
          <w:lang w:bidi="fa-IR"/>
        </w:rPr>
        <w:t>:</w:t>
      </w:r>
      <w:r w:rsidR="00C02D80" w:rsidRPr="00C02D80">
        <w:rPr>
          <w:rFonts w:asciiTheme="majorBidi" w:hAnsiTheme="majorBidi" w:cstheme="majorBidi" w:hint="cs"/>
          <w:rtl/>
          <w:lang w:bidi="fa-IR"/>
        </w:rPr>
        <w:t>‌</w:t>
      </w:r>
      <w:r w:rsidRPr="00C02D80">
        <w:rPr>
          <w:rFonts w:asciiTheme="majorBidi" w:hAnsiTheme="majorBidi" w:cstheme="majorBidi"/>
          <w:lang w:bidi="fa-IR"/>
        </w:rPr>
        <w:t xml:space="preserve">The top-ranked 10 genes involved in the photosynthesis pathway with down-regulated genes. Analysis was conducted in </w:t>
      </w:r>
      <w:proofErr w:type="spellStart"/>
      <w:r w:rsidRPr="00C02D80">
        <w:rPr>
          <w:rFonts w:asciiTheme="majorBidi" w:hAnsiTheme="majorBidi" w:cstheme="majorBidi"/>
          <w:i/>
          <w:iCs/>
          <w:lang w:bidi="fa-IR"/>
        </w:rPr>
        <w:t>CytoHubba</w:t>
      </w:r>
      <w:proofErr w:type="spellEnd"/>
      <w:r w:rsidRPr="00C02D80">
        <w:rPr>
          <w:rFonts w:asciiTheme="majorBidi" w:hAnsiTheme="majorBidi" w:cstheme="majorBidi"/>
          <w:lang w:bidi="fa-IR"/>
        </w:rPr>
        <w:t xml:space="preserve"> by degree centrality with a degree score.in this network, the color intensity defines the rank of the genes, the higher the color intensity and closer to red, the higher the score, and the closer to yellow, the lower the score. Genes with higher scores are more important and are hub genes.</w:t>
      </w:r>
    </w:p>
    <w:p w14:paraId="3298C399" w14:textId="77777777" w:rsidR="008A1F99" w:rsidRDefault="008A1F99" w:rsidP="00151595">
      <w:pPr>
        <w:jc w:val="both"/>
        <w:rPr>
          <w:rFonts w:asciiTheme="majorBidi" w:hAnsiTheme="majorBidi" w:cstheme="majorBidi"/>
        </w:rPr>
      </w:pPr>
    </w:p>
    <w:p w14:paraId="2994A431" w14:textId="450B21BE" w:rsidR="00AC7DD1" w:rsidRDefault="00AC7DD1">
      <w:pPr>
        <w:spacing w:after="160" w:line="259" w:lineRule="auto"/>
        <w:rPr>
          <w:rFonts w:asciiTheme="majorBidi" w:hAnsiTheme="majorBidi" w:cstheme="majorBidi"/>
          <w:lang w:bidi="fa-IR"/>
        </w:rPr>
      </w:pPr>
      <w:r>
        <w:rPr>
          <w:rFonts w:asciiTheme="majorBidi" w:hAnsiTheme="majorBidi" w:cstheme="majorBidi"/>
          <w:lang w:bidi="fa-IR"/>
        </w:rPr>
        <w:br w:type="page"/>
      </w:r>
    </w:p>
    <w:p w14:paraId="571A527C" w14:textId="085D8CA1" w:rsidR="00151595" w:rsidRDefault="008F2D36" w:rsidP="008F2D36">
      <w:pPr>
        <w:autoSpaceDE w:val="0"/>
        <w:autoSpaceDN w:val="0"/>
        <w:adjustRightInd w:val="0"/>
        <w:spacing w:line="360" w:lineRule="auto"/>
        <w:jc w:val="center"/>
        <w:rPr>
          <w:rFonts w:asciiTheme="majorBidi" w:hAnsiTheme="majorBidi" w:cstheme="majorBidi"/>
          <w:lang w:bidi="fa-IR"/>
        </w:rPr>
      </w:pPr>
      <w:r>
        <w:rPr>
          <w:rFonts w:asciiTheme="majorBidi" w:hAnsiTheme="majorBidi" w:cstheme="majorBidi"/>
          <w:noProof/>
          <w:lang w:eastAsia="ko-KR"/>
        </w:rPr>
        <w:lastRenderedPageBreak/>
        <w:drawing>
          <wp:inline distT="0" distB="0" distL="0" distR="0" wp14:anchorId="541DDEF7" wp14:editId="0286CC70">
            <wp:extent cx="5941060" cy="2726055"/>
            <wp:effectExtent l="0" t="0" r="2540" b="0"/>
            <wp:docPr id="3737991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1060" cy="2726055"/>
                    </a:xfrm>
                    <a:prstGeom prst="rect">
                      <a:avLst/>
                    </a:prstGeom>
                    <a:noFill/>
                    <a:ln>
                      <a:noFill/>
                    </a:ln>
                  </pic:spPr>
                </pic:pic>
              </a:graphicData>
            </a:graphic>
          </wp:inline>
        </w:drawing>
      </w:r>
    </w:p>
    <w:p w14:paraId="466BBCF3" w14:textId="46348DD4" w:rsidR="00175DA6" w:rsidRDefault="00BF3078" w:rsidP="001E4997">
      <w:pPr>
        <w:spacing w:after="160" w:line="259" w:lineRule="auto"/>
        <w:jc w:val="both"/>
        <w:rPr>
          <w:rFonts w:asciiTheme="majorBidi" w:hAnsiTheme="majorBidi" w:cstheme="majorBidi"/>
          <w:lang w:bidi="fa-IR"/>
        </w:rPr>
      </w:pPr>
      <w:r w:rsidRPr="008F2D36">
        <w:rPr>
          <w:rFonts w:asciiTheme="majorBidi" w:hAnsiTheme="majorBidi" w:cstheme="majorBidi"/>
          <w:b/>
          <w:bCs/>
          <w:lang w:bidi="fa-IR"/>
        </w:rPr>
        <w:t>Figure S6.</w:t>
      </w:r>
      <w:r>
        <w:rPr>
          <w:rFonts w:asciiTheme="majorBidi" w:hAnsiTheme="majorBidi" w:cstheme="majorBidi"/>
          <w:lang w:bidi="fa-IR"/>
        </w:rPr>
        <w:t xml:space="preserve"> (A) </w:t>
      </w:r>
      <w:r w:rsidR="008F2D36">
        <w:rPr>
          <w:rFonts w:asciiTheme="majorBidi" w:hAnsiTheme="majorBidi" w:cstheme="majorBidi"/>
          <w:lang w:bidi="fa-IR"/>
        </w:rPr>
        <w:t>Comparison of photosynthesis rate in leaves of safflower in control (C) and drought stress (S) conditions</w:t>
      </w:r>
      <w:r>
        <w:rPr>
          <w:rFonts w:asciiTheme="majorBidi" w:hAnsiTheme="majorBidi" w:cstheme="majorBidi"/>
          <w:lang w:bidi="fa-IR"/>
        </w:rPr>
        <w:t xml:space="preserve">. (B) </w:t>
      </w:r>
      <w:proofErr w:type="spellStart"/>
      <w:r w:rsidR="008F2D36">
        <w:rPr>
          <w:rFonts w:asciiTheme="majorBidi" w:hAnsiTheme="majorBidi" w:cstheme="majorBidi"/>
          <w:lang w:bidi="fa-IR"/>
        </w:rPr>
        <w:t>Cholorophyll</w:t>
      </w:r>
      <w:proofErr w:type="spellEnd"/>
      <w:r w:rsidR="008F2D36">
        <w:rPr>
          <w:rFonts w:asciiTheme="majorBidi" w:hAnsiTheme="majorBidi" w:cstheme="majorBidi"/>
          <w:lang w:bidi="fa-IR"/>
        </w:rPr>
        <w:t xml:space="preserve"> content of safflower leaves in control (C) and drought stress (S) conditions</w:t>
      </w:r>
      <w:r>
        <w:rPr>
          <w:rFonts w:asciiTheme="majorBidi" w:hAnsiTheme="majorBidi" w:cstheme="majorBidi"/>
          <w:lang w:bidi="fa-IR"/>
        </w:rPr>
        <w:t>.</w:t>
      </w:r>
      <w:r w:rsidR="008F2D36">
        <w:rPr>
          <w:rFonts w:asciiTheme="majorBidi" w:hAnsiTheme="majorBidi" w:cstheme="majorBidi"/>
          <w:lang w:bidi="fa-IR"/>
        </w:rPr>
        <w:t xml:space="preserve"> Significant differences </w:t>
      </w:r>
      <w:r w:rsidR="001E4997">
        <w:rPr>
          <w:rFonts w:asciiTheme="majorBidi" w:hAnsiTheme="majorBidi" w:cstheme="majorBidi"/>
          <w:lang w:bidi="fa-IR"/>
        </w:rPr>
        <w:t>(p &lt; 0.0</w:t>
      </w:r>
      <w:r w:rsidR="0082645D">
        <w:rPr>
          <w:rFonts w:asciiTheme="majorBidi" w:hAnsiTheme="majorBidi" w:cstheme="majorBidi"/>
          <w:lang w:bidi="fa-IR"/>
        </w:rPr>
        <w:t>1</w:t>
      </w:r>
      <w:r w:rsidR="001E4997">
        <w:rPr>
          <w:rFonts w:asciiTheme="majorBidi" w:hAnsiTheme="majorBidi" w:cstheme="majorBidi"/>
          <w:lang w:bidi="fa-IR"/>
        </w:rPr>
        <w:t xml:space="preserve">) </w:t>
      </w:r>
      <w:r w:rsidR="008F2D36">
        <w:rPr>
          <w:rFonts w:asciiTheme="majorBidi" w:hAnsiTheme="majorBidi" w:cstheme="majorBidi"/>
          <w:lang w:bidi="fa-IR"/>
        </w:rPr>
        <w:t xml:space="preserve">are shown with different letters. In </w:t>
      </w:r>
      <w:r w:rsidR="001E4997">
        <w:rPr>
          <w:rFonts w:asciiTheme="majorBidi" w:hAnsiTheme="majorBidi" w:cstheme="majorBidi"/>
          <w:lang w:bidi="fa-IR"/>
        </w:rPr>
        <w:t xml:space="preserve">the case of </w:t>
      </w:r>
      <w:r w:rsidR="008F2D36">
        <w:rPr>
          <w:rFonts w:asciiTheme="majorBidi" w:hAnsiTheme="majorBidi" w:cstheme="majorBidi"/>
          <w:lang w:bidi="fa-IR"/>
        </w:rPr>
        <w:t xml:space="preserve">both </w:t>
      </w:r>
      <w:r w:rsidR="001E4997">
        <w:rPr>
          <w:rFonts w:asciiTheme="majorBidi" w:hAnsiTheme="majorBidi" w:cstheme="majorBidi"/>
          <w:lang w:bidi="fa-IR"/>
        </w:rPr>
        <w:t>trait</w:t>
      </w:r>
      <w:r w:rsidR="008F2D36">
        <w:rPr>
          <w:rFonts w:asciiTheme="majorBidi" w:hAnsiTheme="majorBidi" w:cstheme="majorBidi"/>
          <w:lang w:bidi="fa-IR"/>
        </w:rPr>
        <w:t>s, mean of drought-stressed sample was drastically decreased relative to control sample (~25% reduction).</w:t>
      </w:r>
    </w:p>
    <w:sectPr w:rsidR="00175D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 Zar">
    <w:altName w:val="Arial"/>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47E"/>
    <w:rsid w:val="0006747E"/>
    <w:rsid w:val="00090E89"/>
    <w:rsid w:val="00151595"/>
    <w:rsid w:val="00175DA6"/>
    <w:rsid w:val="00176718"/>
    <w:rsid w:val="001B4994"/>
    <w:rsid w:val="001E4997"/>
    <w:rsid w:val="00232C06"/>
    <w:rsid w:val="004D620C"/>
    <w:rsid w:val="006119B9"/>
    <w:rsid w:val="00652051"/>
    <w:rsid w:val="0082645D"/>
    <w:rsid w:val="00833017"/>
    <w:rsid w:val="0083651C"/>
    <w:rsid w:val="008A1F99"/>
    <w:rsid w:val="008B3797"/>
    <w:rsid w:val="008F2D36"/>
    <w:rsid w:val="00991F5E"/>
    <w:rsid w:val="00A37727"/>
    <w:rsid w:val="00A84A0C"/>
    <w:rsid w:val="00AC5ACF"/>
    <w:rsid w:val="00AC7DD1"/>
    <w:rsid w:val="00B90A58"/>
    <w:rsid w:val="00BF3078"/>
    <w:rsid w:val="00BF451A"/>
    <w:rsid w:val="00C02D80"/>
    <w:rsid w:val="00C71CCC"/>
    <w:rsid w:val="00D819F8"/>
    <w:rsid w:val="00DE0FBF"/>
    <w:rsid w:val="00E65DE4"/>
    <w:rsid w:val="00E87D18"/>
    <w:rsid w:val="00EC061E"/>
    <w:rsid w:val="00EE4936"/>
    <w:rsid w:val="00F72BCE"/>
    <w:rsid w:val="00F8490A"/>
    <w:rsid w:val="00F871BA"/>
    <w:rsid w:val="00FF517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0A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B Zar"/>
        <w:sz w:val="22"/>
        <w:szCs w:val="26"/>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051"/>
    <w:pPr>
      <w:spacing w:after="8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1F99"/>
    <w:pPr>
      <w:spacing w:before="100" w:beforeAutospacing="1" w:after="100" w:afterAutospacing="1"/>
    </w:pPr>
  </w:style>
  <w:style w:type="character" w:styleId="CommentReference">
    <w:name w:val="annotation reference"/>
    <w:basedOn w:val="DefaultParagraphFont"/>
    <w:uiPriority w:val="99"/>
    <w:semiHidden/>
    <w:unhideWhenUsed/>
    <w:rsid w:val="00EE4936"/>
    <w:rPr>
      <w:sz w:val="16"/>
      <w:szCs w:val="16"/>
    </w:rPr>
  </w:style>
  <w:style w:type="paragraph" w:styleId="CommentText">
    <w:name w:val="annotation text"/>
    <w:basedOn w:val="Normal"/>
    <w:link w:val="CommentTextChar"/>
    <w:uiPriority w:val="99"/>
    <w:semiHidden/>
    <w:unhideWhenUsed/>
    <w:rsid w:val="00EE4936"/>
    <w:rPr>
      <w:sz w:val="20"/>
      <w:szCs w:val="20"/>
    </w:rPr>
  </w:style>
  <w:style w:type="character" w:customStyle="1" w:styleId="CommentTextChar">
    <w:name w:val="Comment Text Char"/>
    <w:basedOn w:val="DefaultParagraphFont"/>
    <w:link w:val="CommentText"/>
    <w:uiPriority w:val="99"/>
    <w:semiHidden/>
    <w:rsid w:val="00EE4936"/>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E4936"/>
    <w:rPr>
      <w:b/>
      <w:bCs/>
    </w:rPr>
  </w:style>
  <w:style w:type="character" w:customStyle="1" w:styleId="CommentSubjectChar">
    <w:name w:val="Comment Subject Char"/>
    <w:basedOn w:val="CommentTextChar"/>
    <w:link w:val="CommentSubject"/>
    <w:uiPriority w:val="99"/>
    <w:semiHidden/>
    <w:rsid w:val="00EE4936"/>
    <w:rPr>
      <w:rFonts w:eastAsia="Times New Roman" w:cs="Times New Roman"/>
      <w:b/>
      <w:bCs/>
      <w:sz w:val="20"/>
      <w:szCs w:val="20"/>
    </w:rPr>
  </w:style>
  <w:style w:type="paragraph" w:styleId="BalloonText">
    <w:name w:val="Balloon Text"/>
    <w:basedOn w:val="Normal"/>
    <w:link w:val="BalloonTextChar"/>
    <w:uiPriority w:val="99"/>
    <w:semiHidden/>
    <w:unhideWhenUsed/>
    <w:rsid w:val="00090E8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E8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B Zar"/>
        <w:sz w:val="22"/>
        <w:szCs w:val="26"/>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051"/>
    <w:pPr>
      <w:spacing w:after="8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1F99"/>
    <w:pPr>
      <w:spacing w:before="100" w:beforeAutospacing="1" w:after="100" w:afterAutospacing="1"/>
    </w:pPr>
  </w:style>
  <w:style w:type="character" w:styleId="CommentReference">
    <w:name w:val="annotation reference"/>
    <w:basedOn w:val="DefaultParagraphFont"/>
    <w:uiPriority w:val="99"/>
    <w:semiHidden/>
    <w:unhideWhenUsed/>
    <w:rsid w:val="00EE4936"/>
    <w:rPr>
      <w:sz w:val="16"/>
      <w:szCs w:val="16"/>
    </w:rPr>
  </w:style>
  <w:style w:type="paragraph" w:styleId="CommentText">
    <w:name w:val="annotation text"/>
    <w:basedOn w:val="Normal"/>
    <w:link w:val="CommentTextChar"/>
    <w:uiPriority w:val="99"/>
    <w:semiHidden/>
    <w:unhideWhenUsed/>
    <w:rsid w:val="00EE4936"/>
    <w:rPr>
      <w:sz w:val="20"/>
      <w:szCs w:val="20"/>
    </w:rPr>
  </w:style>
  <w:style w:type="character" w:customStyle="1" w:styleId="CommentTextChar">
    <w:name w:val="Comment Text Char"/>
    <w:basedOn w:val="DefaultParagraphFont"/>
    <w:link w:val="CommentText"/>
    <w:uiPriority w:val="99"/>
    <w:semiHidden/>
    <w:rsid w:val="00EE4936"/>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E4936"/>
    <w:rPr>
      <w:b/>
      <w:bCs/>
    </w:rPr>
  </w:style>
  <w:style w:type="character" w:customStyle="1" w:styleId="CommentSubjectChar">
    <w:name w:val="Comment Subject Char"/>
    <w:basedOn w:val="CommentTextChar"/>
    <w:link w:val="CommentSubject"/>
    <w:uiPriority w:val="99"/>
    <w:semiHidden/>
    <w:rsid w:val="00EE4936"/>
    <w:rPr>
      <w:rFonts w:eastAsia="Times New Roman" w:cs="Times New Roman"/>
      <w:b/>
      <w:bCs/>
      <w:sz w:val="20"/>
      <w:szCs w:val="20"/>
    </w:rPr>
  </w:style>
  <w:style w:type="paragraph" w:styleId="BalloonText">
    <w:name w:val="Balloon Text"/>
    <w:basedOn w:val="Normal"/>
    <w:link w:val="BalloonTextChar"/>
    <w:uiPriority w:val="99"/>
    <w:semiHidden/>
    <w:unhideWhenUsed/>
    <w:rsid w:val="00090E8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E8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 PC</dc:creator>
  <cp:keywords/>
  <dc:description/>
  <cp:lastModifiedBy>Lenovo</cp:lastModifiedBy>
  <cp:revision>19</cp:revision>
  <dcterms:created xsi:type="dcterms:W3CDTF">2024-07-22T06:52:00Z</dcterms:created>
  <dcterms:modified xsi:type="dcterms:W3CDTF">2026-01-03T18:39:00Z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d54c4eacd186e51881ca0ce46092a05b6e72001b5a6065b6bff96fa8c965206c</vt:lpwstr>
  </property>
</Properties>
</file>