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DFAEA" w14:textId="053C716C" w:rsidR="002179C9" w:rsidRPr="006266AD" w:rsidRDefault="00F450B5" w:rsidP="006266AD">
      <w:pPr>
        <w:spacing w:beforeLines="50" w:before="156" w:afterLines="50" w:after="156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266AD">
        <w:rPr>
          <w:rFonts w:ascii="Times New Roman" w:hAnsi="Times New Roman" w:cs="Times New Roman"/>
          <w:b/>
          <w:bCs/>
          <w:sz w:val="32"/>
          <w:szCs w:val="32"/>
        </w:rPr>
        <w:t>Supplymentary figure</w:t>
      </w:r>
    </w:p>
    <w:p w14:paraId="7AD7EBD0" w14:textId="0CDE0A8A" w:rsidR="00001F6B" w:rsidRPr="006266AD" w:rsidRDefault="00001F6B" w:rsidP="006266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66AD">
        <w:rPr>
          <w:noProof/>
          <w:sz w:val="24"/>
          <w:szCs w:val="24"/>
        </w:rPr>
        <w:drawing>
          <wp:inline distT="0" distB="0" distL="0" distR="0" wp14:anchorId="5F328F5A" wp14:editId="186793C6">
            <wp:extent cx="5274310" cy="52133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1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8E5EB" w14:textId="38B3B7AD" w:rsidR="00001F6B" w:rsidRPr="004C6009" w:rsidRDefault="00001F6B" w:rsidP="004C600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312AB">
        <w:rPr>
          <w:rFonts w:ascii="Times New Roman" w:hAnsi="Times New Roman" w:cs="Times New Roman"/>
          <w:b/>
          <w:bCs/>
          <w:sz w:val="24"/>
          <w:szCs w:val="24"/>
        </w:rPr>
        <w:t>Fig. S1</w:t>
      </w:r>
      <w:r w:rsidRPr="004C6009">
        <w:rPr>
          <w:rFonts w:ascii="Times New Roman" w:hAnsi="Times New Roman" w:cs="Times New Roman"/>
          <w:sz w:val="24"/>
          <w:szCs w:val="24"/>
        </w:rPr>
        <w:t xml:space="preserve"> Distribution map of </w:t>
      </w:r>
      <w:r w:rsidRPr="004C6009">
        <w:rPr>
          <w:rFonts w:ascii="Times New Roman" w:hAnsi="Times New Roman" w:cs="Times New Roman"/>
          <w:i/>
          <w:sz w:val="24"/>
          <w:szCs w:val="24"/>
        </w:rPr>
        <w:t>P. tomentosa</w:t>
      </w:r>
      <w:r w:rsidRPr="004C6009">
        <w:rPr>
          <w:rFonts w:ascii="Times New Roman" w:hAnsi="Times New Roman" w:cs="Times New Roman"/>
          <w:sz w:val="24"/>
          <w:szCs w:val="24"/>
        </w:rPr>
        <w:t xml:space="preserve"> population</w:t>
      </w:r>
      <w:r w:rsidRPr="004C6009">
        <w:rPr>
          <w:rFonts w:ascii="Times New Roman" w:hAnsi="Times New Roman" w:cs="Times New Roman" w:hint="eastAsia"/>
          <w:sz w:val="24"/>
          <w:szCs w:val="24"/>
        </w:rPr>
        <w:t>.</w:t>
      </w:r>
      <w:r w:rsidRPr="004C6009">
        <w:rPr>
          <w:rFonts w:ascii="Times New Roman" w:hAnsi="Times New Roman" w:cs="Times New Roman"/>
          <w:sz w:val="24"/>
          <w:szCs w:val="24"/>
        </w:rPr>
        <w:t xml:space="preserve"> The red dots represent the distribution locations of 42 populations.</w:t>
      </w:r>
    </w:p>
    <w:p w14:paraId="658ABD9B" w14:textId="7FCAA820" w:rsidR="002B1F88" w:rsidRPr="006266AD" w:rsidRDefault="00815918" w:rsidP="006266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22238426"/>
      <w:r>
        <w:rPr>
          <w:noProof/>
        </w:rPr>
        <w:lastRenderedPageBreak/>
        <w:drawing>
          <wp:inline distT="0" distB="0" distL="0" distR="0" wp14:anchorId="6F6E14DB" wp14:editId="60C91844">
            <wp:extent cx="5274310" cy="32658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3C3DF" w14:textId="39FC04B4" w:rsidR="002B1F88" w:rsidRPr="00F96AF3" w:rsidRDefault="002B1F88" w:rsidP="003E0D31">
      <w:pPr>
        <w:pStyle w:val="L-FigTable"/>
        <w:wordWrap w:val="0"/>
        <w:spacing w:line="360" w:lineRule="auto"/>
        <w:jc w:val="both"/>
        <w:rPr>
          <w:rFonts w:cs="Times New Roman"/>
          <w:spacing w:val="-8"/>
          <w:kern w:val="0"/>
          <w:sz w:val="24"/>
          <w:szCs w:val="24"/>
          <w14:ligatures w14:val="standard"/>
        </w:rPr>
      </w:pPr>
      <w:r w:rsidRPr="005312AB">
        <w:rPr>
          <w:rFonts w:cs="Times New Roman"/>
          <w:b/>
          <w:bCs/>
          <w:spacing w:val="2"/>
          <w:sz w:val="24"/>
          <w:szCs w:val="24"/>
        </w:rPr>
        <w:t xml:space="preserve">Fig. </w:t>
      </w:r>
      <w:r w:rsidR="00D01039" w:rsidRPr="005312AB">
        <w:rPr>
          <w:rFonts w:cs="Times New Roman"/>
          <w:b/>
          <w:bCs/>
          <w:spacing w:val="2"/>
          <w:sz w:val="24"/>
          <w:szCs w:val="24"/>
        </w:rPr>
        <w:t>S</w:t>
      </w:r>
      <w:r w:rsidRPr="005312AB">
        <w:rPr>
          <w:rFonts w:cs="Times New Roman"/>
          <w:b/>
          <w:bCs/>
          <w:spacing w:val="2"/>
          <w:sz w:val="24"/>
          <w:szCs w:val="24"/>
        </w:rPr>
        <w:t>2</w:t>
      </w:r>
      <w:r w:rsidRPr="003E0D31">
        <w:rPr>
          <w:rFonts w:cs="Times New Roman"/>
          <w:spacing w:val="2"/>
          <w:sz w:val="24"/>
          <w:szCs w:val="24"/>
        </w:rPr>
        <w:t xml:space="preserve"> Variable sites of 36 haplotypes from </w:t>
      </w:r>
      <w:r w:rsidRPr="003E0D31">
        <w:rPr>
          <w:rFonts w:cs="Times New Roman"/>
          <w:i/>
          <w:spacing w:val="2"/>
          <w:sz w:val="24"/>
          <w:szCs w:val="24"/>
        </w:rPr>
        <w:t>P. tomentosa</w:t>
      </w:r>
      <w:r w:rsidRPr="003E0D31">
        <w:rPr>
          <w:rFonts w:cs="Times New Roman"/>
          <w:spacing w:val="2"/>
          <w:sz w:val="24"/>
          <w:szCs w:val="24"/>
        </w:rPr>
        <w:t xml:space="preserve"> based on cpDNA sequences</w:t>
      </w:r>
      <w:r w:rsidR="004C6009" w:rsidRPr="003E0D31">
        <w:rPr>
          <w:rFonts w:cs="Times New Roman"/>
          <w:spacing w:val="2"/>
          <w:sz w:val="24"/>
          <w:szCs w:val="24"/>
        </w:rPr>
        <w:t xml:space="preserve">. 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>K</w:t>
      </w:r>
      <w:r w:rsidR="00DC0C1C" w:rsidRPr="003E0D31">
        <w:rPr>
          <w:rFonts w:cs="Times New Roman" w:hint="eastAsia"/>
          <w:spacing w:val="-8"/>
          <w:kern w:val="0"/>
          <w:sz w:val="24"/>
          <w:szCs w:val="24"/>
          <w14:ligatures w14:val="standard"/>
        </w:rPr>
        <w:t>: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ATAATGGGTATAATAAA;</w:t>
      </w:r>
      <w:r w:rsidR="00280ED6"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>L</w:t>
      </w:r>
      <w:r w:rsidR="00DC0C1C" w:rsidRPr="003E0D31">
        <w:rPr>
          <w:rFonts w:cs="Times New Roman" w:hint="eastAsia"/>
          <w:spacing w:val="-8"/>
          <w:kern w:val="0"/>
          <w:sz w:val="24"/>
          <w:szCs w:val="24"/>
          <w14:ligatures w14:val="standard"/>
        </w:rPr>
        <w:t>: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ATAATGGG--TATAATAAAATAATCTTTTTGTTAGCATTCCGACGA; M</w:t>
      </w:r>
      <w:r w:rsidR="00DC0C1C" w:rsidRPr="003E0D31">
        <w:rPr>
          <w:rFonts w:cs="Times New Roman" w:hint="eastAsia"/>
          <w:spacing w:val="-8"/>
          <w:kern w:val="0"/>
          <w:sz w:val="24"/>
          <w:szCs w:val="24"/>
          <w14:ligatures w14:val="standard"/>
        </w:rPr>
        <w:t>: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TCGTCGGAATGCTAACAAAAAGATTATTTTATTA--TACCCATTAT; N</w:t>
      </w:r>
      <w:r w:rsidR="00DC0C1C" w:rsidRPr="003E0D31">
        <w:rPr>
          <w:rFonts w:cs="Times New Roman" w:hint="eastAsia"/>
          <w:spacing w:val="-8"/>
          <w:kern w:val="0"/>
          <w:sz w:val="24"/>
          <w:szCs w:val="24"/>
          <w14:ligatures w14:val="standard"/>
        </w:rPr>
        <w:t>: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AATAACAG; P</w:t>
      </w:r>
      <w:r w:rsidR="00DC0C1C" w:rsidRPr="003E0D31">
        <w:rPr>
          <w:rFonts w:cs="Times New Roman" w:hint="eastAsia"/>
          <w:spacing w:val="-8"/>
          <w:kern w:val="0"/>
          <w:sz w:val="24"/>
          <w:szCs w:val="24"/>
          <w14:ligatures w14:val="standard"/>
        </w:rPr>
        <w:t>: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AAAATAAAAAGT; Q</w:t>
      </w:r>
      <w:r w:rsidR="00DC0C1C" w:rsidRPr="003E0D31">
        <w:rPr>
          <w:rFonts w:cs="Times New Roman" w:hint="eastAsia"/>
          <w:spacing w:val="-8"/>
          <w:kern w:val="0"/>
          <w:sz w:val="24"/>
          <w:szCs w:val="24"/>
          <w14:ligatures w14:val="standard"/>
        </w:rPr>
        <w:t>: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AACGATAAAAAAAGATAGATAAAAAAGA; R</w:t>
      </w:r>
      <w:r w:rsidR="00DC0C1C" w:rsidRPr="003E0D31">
        <w:rPr>
          <w:rFonts w:cs="Times New Roman" w:hint="eastAsia"/>
          <w:spacing w:val="-8"/>
          <w:kern w:val="0"/>
          <w:sz w:val="24"/>
          <w:szCs w:val="24"/>
          <w14:ligatures w14:val="standard"/>
        </w:rPr>
        <w:t>:</w:t>
      </w:r>
      <w:r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ATATATTTTAATTTTTTT</w:t>
      </w:r>
      <w:r w:rsidR="00DC0C1C" w:rsidRPr="003E0D31">
        <w:rPr>
          <w:rFonts w:cs="Times New Roman"/>
          <w:spacing w:val="-8"/>
          <w:kern w:val="0"/>
          <w:sz w:val="24"/>
          <w:szCs w:val="24"/>
          <w14:ligatures w14:val="standard"/>
        </w:rPr>
        <w:t>.</w:t>
      </w:r>
      <w:r w:rsidR="00F96AF3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*, </w:t>
      </w:r>
      <w:r w:rsidR="00F96AF3" w:rsidRPr="00F96AF3">
        <w:rPr>
          <w:rFonts w:cs="Times New Roman"/>
          <w:spacing w:val="-8"/>
          <w:kern w:val="0"/>
          <w:sz w:val="24"/>
          <w:szCs w:val="24"/>
          <w:vertAlign w:val="superscript"/>
          <w14:ligatures w14:val="standard"/>
        </w:rPr>
        <w:t>#</w:t>
      </w:r>
      <w:r w:rsidR="00F96AF3" w:rsidRPr="00F96AF3">
        <w:rPr>
          <w:rFonts w:cs="Times New Roman"/>
          <w:spacing w:val="-8"/>
          <w:kern w:val="0"/>
          <w:sz w:val="24"/>
          <w:szCs w:val="24"/>
          <w14:ligatures w14:val="standard"/>
        </w:rPr>
        <w:t>:</w:t>
      </w:r>
      <w:r w:rsidR="00F96AF3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</w:t>
      </w:r>
      <w:bookmarkStart w:id="1" w:name="_Hlk222064149"/>
      <w:r w:rsidR="00F96AF3" w:rsidRPr="00F96AF3">
        <w:rPr>
          <w:rFonts w:cs="Times New Roman"/>
          <w:bCs/>
          <w:spacing w:val="-8"/>
          <w:kern w:val="0"/>
          <w:sz w:val="24"/>
          <w:szCs w:val="24"/>
          <w14:ligatures w14:val="standard"/>
        </w:rPr>
        <w:t>segregating site</w:t>
      </w:r>
      <w:bookmarkEnd w:id="1"/>
      <w:r w:rsidR="00F96AF3">
        <w:rPr>
          <w:rFonts w:cs="Times New Roman"/>
          <w:bCs/>
          <w:spacing w:val="-8"/>
          <w:kern w:val="0"/>
          <w:sz w:val="24"/>
          <w:szCs w:val="24"/>
          <w14:ligatures w14:val="standard"/>
        </w:rPr>
        <w:t xml:space="preserve">s </w:t>
      </w:r>
      <w:r w:rsidR="00F96AF3" w:rsidRPr="00F96AF3">
        <w:rPr>
          <w:rFonts w:cs="Times New Roman"/>
          <w:bCs/>
          <w:spacing w:val="-8"/>
          <w:kern w:val="0"/>
          <w:sz w:val="24"/>
          <w:szCs w:val="24"/>
          <w14:ligatures w14:val="standard"/>
        </w:rPr>
        <w:t>excluding gaps</w:t>
      </w:r>
      <w:r w:rsidR="00F96AF3">
        <w:rPr>
          <w:rFonts w:cs="Times New Roman"/>
          <w:bCs/>
          <w:spacing w:val="-8"/>
          <w:kern w:val="0"/>
          <w:sz w:val="24"/>
          <w:szCs w:val="24"/>
          <w14:ligatures w14:val="standard"/>
        </w:rPr>
        <w:t xml:space="preserve">. </w:t>
      </w:r>
      <w:r w:rsidR="00F96AF3" w:rsidRPr="00F96AF3">
        <w:rPr>
          <w:rFonts w:cs="Times New Roman"/>
          <w:spacing w:val="-8"/>
          <w:kern w:val="0"/>
          <w:sz w:val="24"/>
          <w:szCs w:val="24"/>
          <w:vertAlign w:val="superscript"/>
          <w14:ligatures w14:val="standard"/>
        </w:rPr>
        <w:t>#</w:t>
      </w:r>
      <w:r w:rsidR="00F96AF3" w:rsidRPr="00F96AF3">
        <w:rPr>
          <w:rFonts w:cs="Times New Roman"/>
          <w:spacing w:val="-8"/>
          <w:kern w:val="0"/>
          <w:sz w:val="24"/>
          <w:szCs w:val="24"/>
          <w14:ligatures w14:val="standard"/>
        </w:rPr>
        <w:t>:</w:t>
      </w:r>
      <w:r w:rsidR="00F96AF3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containing</w:t>
      </w:r>
      <w:r w:rsidR="00F96AF3" w:rsidRPr="00F96AF3">
        <w:rPr>
          <w:rFonts w:cs="Times New Roman"/>
          <w:spacing w:val="-8"/>
          <w:kern w:val="0"/>
          <w:sz w:val="24"/>
          <w:szCs w:val="24"/>
          <w14:ligatures w14:val="standard"/>
        </w:rPr>
        <w:t xml:space="preserve"> 2</w:t>
      </w:r>
      <w:r w:rsidR="002D33D9">
        <w:rPr>
          <w:rFonts w:cs="Times New Roman"/>
          <w:spacing w:val="-8"/>
          <w:kern w:val="0"/>
          <w:sz w:val="24"/>
          <w:szCs w:val="24"/>
          <w14:ligatures w14:val="standard"/>
        </w:rPr>
        <w:t>2</w:t>
      </w:r>
      <w:r w:rsidR="00F96AF3" w:rsidRPr="00F96AF3">
        <w:t xml:space="preserve"> </w:t>
      </w:r>
      <w:r w:rsidR="00F96AF3" w:rsidRPr="00F96AF3">
        <w:rPr>
          <w:rFonts w:cs="Times New Roman"/>
          <w:spacing w:val="-8"/>
          <w:kern w:val="0"/>
          <w:sz w:val="24"/>
          <w:szCs w:val="24"/>
          <w14:ligatures w14:val="standard"/>
        </w:rPr>
        <w:t>segregating (polymorphic) site</w:t>
      </w:r>
      <w:r w:rsidR="00F96AF3">
        <w:rPr>
          <w:rFonts w:cs="Times New Roman"/>
          <w:spacing w:val="-8"/>
          <w:kern w:val="0"/>
          <w:sz w:val="24"/>
          <w:szCs w:val="24"/>
          <w14:ligatures w14:val="standard"/>
        </w:rPr>
        <w:t>s.</w:t>
      </w:r>
    </w:p>
    <w:p w14:paraId="771DFF60" w14:textId="25FA3B6F" w:rsidR="002B1F88" w:rsidRPr="006266AD" w:rsidRDefault="002D33D9" w:rsidP="006266AD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OLE_LINK12"/>
      <w:r>
        <w:rPr>
          <w:noProof/>
        </w:rPr>
        <w:lastRenderedPageBreak/>
        <w:drawing>
          <wp:inline distT="0" distB="0" distL="0" distR="0" wp14:anchorId="1812D340" wp14:editId="6B16DCDC">
            <wp:extent cx="5274310" cy="67443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4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568D2" w14:textId="69A645E7" w:rsidR="00687A55" w:rsidRDefault="002B1F88" w:rsidP="006266AD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OLE_LINK6"/>
      <w:r w:rsidRPr="005312AB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D01039" w:rsidRPr="005312A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312AB">
        <w:rPr>
          <w:rFonts w:ascii="Times New Roman" w:hAnsi="Times New Roman" w:cs="Times New Roman"/>
          <w:b/>
          <w:bCs/>
          <w:sz w:val="24"/>
          <w:szCs w:val="24"/>
        </w:rPr>
        <w:t>3</w:t>
      </w:r>
      <w:bookmarkEnd w:id="3"/>
      <w:r w:rsidRPr="006266AD">
        <w:rPr>
          <w:rFonts w:ascii="Times New Roman" w:hAnsi="Times New Roman" w:cs="Times New Roman"/>
          <w:sz w:val="24"/>
          <w:szCs w:val="24"/>
        </w:rPr>
        <w:t xml:space="preserve"> Variable sites of 57 haplotypes from </w:t>
      </w:r>
      <w:r w:rsidRPr="006266AD">
        <w:rPr>
          <w:rFonts w:ascii="Times New Roman" w:hAnsi="Times New Roman" w:cs="Times New Roman"/>
          <w:i/>
          <w:sz w:val="24"/>
          <w:szCs w:val="24"/>
        </w:rPr>
        <w:t>P. tomentosa</w:t>
      </w:r>
      <w:r w:rsidRPr="006266AD">
        <w:rPr>
          <w:rFonts w:ascii="Times New Roman" w:hAnsi="Times New Roman" w:cs="Times New Roman"/>
          <w:sz w:val="24"/>
          <w:szCs w:val="24"/>
        </w:rPr>
        <w:t xml:space="preserve"> based on ITS sequences.</w:t>
      </w:r>
      <w:r w:rsidR="002D33D9">
        <w:rPr>
          <w:rFonts w:ascii="Times New Roman" w:hAnsi="Times New Roman" w:cs="Times New Roman"/>
          <w:sz w:val="24"/>
          <w:szCs w:val="24"/>
        </w:rPr>
        <w:t xml:space="preserve"> </w:t>
      </w:r>
      <w:r w:rsidR="002D33D9" w:rsidRPr="002D33D9">
        <w:rPr>
          <w:rFonts w:ascii="Times New Roman" w:hAnsi="Times New Roman" w:cs="Times New Roman"/>
          <w:sz w:val="24"/>
          <w:szCs w:val="24"/>
        </w:rPr>
        <w:t>*: segregating</w:t>
      </w:r>
      <w:r w:rsidR="002D33D9">
        <w:rPr>
          <w:rFonts w:ascii="Times New Roman" w:hAnsi="Times New Roman" w:cs="Times New Roman"/>
          <w:sz w:val="24"/>
          <w:szCs w:val="24"/>
        </w:rPr>
        <w:t xml:space="preserve"> </w:t>
      </w:r>
      <w:r w:rsidR="002D33D9" w:rsidRPr="002D33D9">
        <w:rPr>
          <w:rFonts w:ascii="Times New Roman" w:hAnsi="Times New Roman" w:cs="Times New Roman"/>
          <w:sz w:val="24"/>
          <w:szCs w:val="24"/>
        </w:rPr>
        <w:t>sites excluding gaps.</w:t>
      </w:r>
    </w:p>
    <w:bookmarkEnd w:id="0"/>
    <w:bookmarkEnd w:id="2"/>
    <w:p w14:paraId="727673D9" w14:textId="77777777" w:rsidR="00687A55" w:rsidRDefault="00687A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126F80" w14:textId="77777777" w:rsidR="00687A55" w:rsidRDefault="00687A55" w:rsidP="006266AD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218676595"/>
      <w:r>
        <w:rPr>
          <w:noProof/>
        </w:rPr>
        <w:lastRenderedPageBreak/>
        <w:drawing>
          <wp:inline distT="0" distB="0" distL="0" distR="0" wp14:anchorId="0D0E91AE" wp14:editId="6E3BEC6B">
            <wp:extent cx="4334494" cy="8002843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46" t="3622"/>
                    <a:stretch/>
                  </pic:blipFill>
                  <pic:spPr bwMode="auto">
                    <a:xfrm>
                      <a:off x="0" y="0"/>
                      <a:ext cx="4349559" cy="803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AFD03" w14:textId="00D4EDD7" w:rsidR="006266AD" w:rsidRPr="00687A55" w:rsidRDefault="00687A55" w:rsidP="00687A55">
      <w:pPr>
        <w:pStyle w:val="L-FigTable"/>
        <w:spacing w:line="360" w:lineRule="auto"/>
        <w:rPr>
          <w:rFonts w:cs="Times New Roman"/>
          <w:bCs/>
          <w:sz w:val="24"/>
          <w:szCs w:val="24"/>
        </w:rPr>
      </w:pPr>
      <w:r w:rsidRPr="00687A55">
        <w:rPr>
          <w:rFonts w:cs="Times New Roman"/>
          <w:b/>
          <w:bCs/>
          <w:color w:val="FF0000"/>
          <w:sz w:val="24"/>
          <w:szCs w:val="24"/>
        </w:rPr>
        <w:t xml:space="preserve">Fig. S4 </w:t>
      </w:r>
      <w:r w:rsidRPr="00687A55">
        <w:rPr>
          <w:rFonts w:cs="Times New Roman"/>
          <w:bCs/>
          <w:color w:val="FF0000"/>
          <w:sz w:val="24"/>
          <w:szCs w:val="24"/>
        </w:rPr>
        <w:t>Haplotype</w:t>
      </w:r>
      <w:r w:rsidRPr="00687A55">
        <w:rPr>
          <w:bCs/>
          <w:color w:val="FF0000"/>
          <w:sz w:val="24"/>
        </w:rPr>
        <w:t xml:space="preserve"> composition of each </w:t>
      </w:r>
      <w:r w:rsidRPr="00687A55">
        <w:rPr>
          <w:bCs/>
          <w:i/>
          <w:color w:val="FF0000"/>
          <w:sz w:val="24"/>
        </w:rPr>
        <w:t>P. tomentosa</w:t>
      </w:r>
      <w:r w:rsidRPr="00687A55">
        <w:rPr>
          <w:bCs/>
          <w:color w:val="FF0000"/>
          <w:sz w:val="24"/>
        </w:rPr>
        <w:t xml:space="preserve"> </w:t>
      </w:r>
      <w:r w:rsidRPr="00687A55">
        <w:rPr>
          <w:rFonts w:cs="Times New Roman"/>
          <w:bCs/>
          <w:color w:val="FF0000"/>
          <w:sz w:val="24"/>
          <w:szCs w:val="24"/>
        </w:rPr>
        <w:t>population.</w:t>
      </w:r>
      <w:bookmarkEnd w:id="4"/>
      <w:r w:rsidR="006266AD">
        <w:rPr>
          <w:rFonts w:cs="Times New Roman"/>
          <w:sz w:val="24"/>
          <w:szCs w:val="24"/>
        </w:rPr>
        <w:br w:type="page"/>
      </w:r>
    </w:p>
    <w:p w14:paraId="3D47167E" w14:textId="6216E9D2" w:rsidR="00001F6B" w:rsidRPr="006266AD" w:rsidRDefault="00AB65E0" w:rsidP="007E6F3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222238728"/>
      <w:r>
        <w:rPr>
          <w:noProof/>
        </w:rPr>
        <w:lastRenderedPageBreak/>
        <w:drawing>
          <wp:inline distT="0" distB="0" distL="0" distR="0" wp14:anchorId="1641CF5F" wp14:editId="274658F1">
            <wp:extent cx="5229225" cy="5809623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7" t="39542"/>
                    <a:stretch/>
                  </pic:blipFill>
                  <pic:spPr bwMode="auto">
                    <a:xfrm>
                      <a:off x="0" y="0"/>
                      <a:ext cx="5254974" cy="583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92BD2F" w14:textId="2AA5AF42" w:rsidR="005B4323" w:rsidRDefault="0016777B" w:rsidP="007E6F3D">
      <w:pPr>
        <w:pStyle w:val="L-FigTable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3E0D31">
        <w:rPr>
          <w:rFonts w:cs="Times New Roman"/>
          <w:sz w:val="24"/>
          <w:szCs w:val="24"/>
        </w:rPr>
        <w:t xml:space="preserve">Fig. </w:t>
      </w:r>
      <w:r w:rsidRPr="001F74D1">
        <w:rPr>
          <w:rFonts w:cs="Times New Roman"/>
          <w:sz w:val="24"/>
          <w:szCs w:val="24"/>
        </w:rPr>
        <w:t>S</w:t>
      </w:r>
      <w:r w:rsidR="00687A55">
        <w:rPr>
          <w:rFonts w:cs="Times New Roman"/>
          <w:sz w:val="24"/>
          <w:szCs w:val="24"/>
        </w:rPr>
        <w:t>5</w:t>
      </w:r>
      <w:r w:rsidRPr="001514D9">
        <w:rPr>
          <w:rFonts w:cs="Times New Roman"/>
          <w:color w:val="FF0000"/>
          <w:sz w:val="24"/>
          <w:szCs w:val="24"/>
        </w:rPr>
        <w:t xml:space="preserve"> </w:t>
      </w:r>
      <w:r w:rsidRPr="006266AD">
        <w:rPr>
          <w:rFonts w:cs="Times New Roman"/>
          <w:bCs/>
          <w:sz w:val="24"/>
          <w:szCs w:val="24"/>
        </w:rPr>
        <w:t xml:space="preserve">The ITS haplotype composition of </w:t>
      </w:r>
      <w:r w:rsidRPr="006266AD">
        <w:rPr>
          <w:rFonts w:cs="Times New Roman"/>
          <w:bCs/>
          <w:i/>
          <w:iCs/>
          <w:sz w:val="24"/>
          <w:szCs w:val="24"/>
        </w:rPr>
        <w:t>P. tomentosa</w:t>
      </w:r>
      <w:r w:rsidRPr="006266AD">
        <w:rPr>
          <w:rFonts w:cs="Times New Roman"/>
          <w:bCs/>
          <w:sz w:val="24"/>
          <w:szCs w:val="24"/>
        </w:rPr>
        <w:t xml:space="preserve"> populations in different provinces.</w:t>
      </w:r>
      <w:r w:rsidR="001514D9">
        <w:rPr>
          <w:rFonts w:cs="Times New Roman"/>
          <w:bCs/>
          <w:sz w:val="24"/>
          <w:szCs w:val="24"/>
        </w:rPr>
        <w:t xml:space="preserve"> </w:t>
      </w:r>
    </w:p>
    <w:bookmarkEnd w:id="5"/>
    <w:p w14:paraId="257FC180" w14:textId="77777777" w:rsidR="005B4323" w:rsidRDefault="005B4323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br w:type="page"/>
      </w:r>
    </w:p>
    <w:p w14:paraId="1A98CB6A" w14:textId="1ABB48D6" w:rsidR="005B4323" w:rsidRDefault="005B4323" w:rsidP="007E6F3D">
      <w:pPr>
        <w:pStyle w:val="L-FigTable"/>
        <w:spacing w:line="360" w:lineRule="auto"/>
        <w:jc w:val="both"/>
        <w:rPr>
          <w:bCs/>
          <w:color w:val="FF0000"/>
          <w:sz w:val="22"/>
          <w:szCs w:val="21"/>
        </w:rPr>
      </w:pPr>
      <w:bookmarkStart w:id="6" w:name="_Hlk222233786"/>
      <w:r>
        <w:rPr>
          <w:bCs/>
          <w:noProof/>
          <w:color w:val="FF0000"/>
          <w:sz w:val="22"/>
          <w:szCs w:val="21"/>
        </w:rPr>
        <w:lastRenderedPageBreak/>
        <w:drawing>
          <wp:inline distT="0" distB="0" distL="0" distR="0" wp14:anchorId="43362AE4" wp14:editId="4B8A605F">
            <wp:extent cx="5227125" cy="157162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0"/>
                    <a:stretch/>
                  </pic:blipFill>
                  <pic:spPr bwMode="auto">
                    <a:xfrm>
                      <a:off x="0" y="0"/>
                      <a:ext cx="5254913" cy="15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9746D" w14:textId="0AE471D2" w:rsidR="005B4323" w:rsidRDefault="005B4323" w:rsidP="007E6F3D">
      <w:pPr>
        <w:pStyle w:val="L-FigTable"/>
        <w:spacing w:line="360" w:lineRule="auto"/>
        <w:jc w:val="both"/>
      </w:pPr>
      <w:bookmarkStart w:id="7" w:name="_Hlk222233306"/>
      <w:r>
        <w:rPr>
          <w:rFonts w:hint="eastAsia"/>
          <w:bCs/>
          <w:color w:val="FF0000"/>
          <w:sz w:val="22"/>
          <w:szCs w:val="21"/>
        </w:rPr>
        <w:t>Fig</w:t>
      </w:r>
      <w:r>
        <w:rPr>
          <w:bCs/>
          <w:color w:val="FF0000"/>
          <w:sz w:val="22"/>
          <w:szCs w:val="21"/>
        </w:rPr>
        <w:t>. S6</w:t>
      </w:r>
      <w:bookmarkEnd w:id="7"/>
      <w:r>
        <w:rPr>
          <w:bCs/>
          <w:color w:val="FF0000"/>
          <w:sz w:val="22"/>
          <w:szCs w:val="21"/>
        </w:rPr>
        <w:t xml:space="preserve"> </w:t>
      </w:r>
      <w:r>
        <w:t>F</w:t>
      </w:r>
      <w:r w:rsidRPr="00E900B4">
        <w:rPr>
          <w:vertAlign w:val="subscript"/>
        </w:rPr>
        <w:t>CT</w:t>
      </w:r>
      <w:r>
        <w:t xml:space="preserve"> values from the spatial analyses of molecular variance (SAMOVA) for K = 2–12 groups using cpDNA (A) and ITS (B) data.</w:t>
      </w:r>
    </w:p>
    <w:p w14:paraId="78EF47D2" w14:textId="0EA34EE2" w:rsidR="008E1124" w:rsidRDefault="008E1124" w:rsidP="007E6F3D">
      <w:pPr>
        <w:pStyle w:val="L-FigTable"/>
        <w:spacing w:line="360" w:lineRule="auto"/>
        <w:jc w:val="both"/>
      </w:pPr>
    </w:p>
    <w:p w14:paraId="2A15F6DD" w14:textId="77777777" w:rsidR="008E1124" w:rsidRDefault="008E1124" w:rsidP="007E6F3D">
      <w:pPr>
        <w:pStyle w:val="L-FigTable"/>
        <w:spacing w:line="360" w:lineRule="auto"/>
        <w:jc w:val="both"/>
        <w:rPr>
          <w:rFonts w:hint="eastAsia"/>
        </w:rPr>
      </w:pPr>
    </w:p>
    <w:p w14:paraId="1FAC9200" w14:textId="77777777" w:rsidR="008E1124" w:rsidRDefault="005B4323" w:rsidP="008E1124">
      <w:pPr>
        <w:pStyle w:val="L-FigTable"/>
        <w:spacing w:line="360" w:lineRule="auto"/>
        <w:rPr>
          <w:bCs/>
          <w:color w:val="FF0000"/>
          <w:sz w:val="22"/>
          <w:szCs w:val="21"/>
        </w:rPr>
      </w:pPr>
      <w:r w:rsidRPr="005B4323">
        <w:rPr>
          <w:bCs/>
          <w:color w:val="FF0000"/>
          <w:sz w:val="22"/>
          <w:szCs w:val="21"/>
        </w:rPr>
        <w:drawing>
          <wp:inline distT="0" distB="0" distL="0" distR="0" wp14:anchorId="58B33E87" wp14:editId="5BF1C703">
            <wp:extent cx="5454047" cy="3352800"/>
            <wp:effectExtent l="0" t="0" r="0" b="0"/>
            <wp:docPr id="9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E64BE852-8AA1-49BE-A55E-C895F6FF27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E64BE852-8AA1-49BE-A55E-C895F6FF27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3685"/>
                    <a:stretch/>
                  </pic:blipFill>
                  <pic:spPr>
                    <a:xfrm>
                      <a:off x="0" y="0"/>
                      <a:ext cx="5486637" cy="337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0C8FC" w14:textId="77777777" w:rsidR="008E1124" w:rsidRDefault="005B4323" w:rsidP="008E1124">
      <w:pPr>
        <w:pStyle w:val="L-FigTable"/>
        <w:spacing w:line="360" w:lineRule="auto"/>
        <w:rPr>
          <w:noProof/>
        </w:rPr>
      </w:pPr>
      <w:r>
        <w:rPr>
          <w:rFonts w:hint="eastAsia"/>
          <w:bCs/>
          <w:color w:val="FF0000"/>
          <w:sz w:val="22"/>
          <w:szCs w:val="21"/>
        </w:rPr>
        <w:t>Fig</w:t>
      </w:r>
      <w:r>
        <w:rPr>
          <w:bCs/>
          <w:color w:val="FF0000"/>
          <w:sz w:val="22"/>
          <w:szCs w:val="21"/>
        </w:rPr>
        <w:t>. S</w:t>
      </w:r>
      <w:r>
        <w:rPr>
          <w:bCs/>
          <w:color w:val="FF0000"/>
          <w:sz w:val="22"/>
          <w:szCs w:val="21"/>
        </w:rPr>
        <w:t xml:space="preserve">7 </w:t>
      </w:r>
      <w:r>
        <w:t>Results of the spatial analysis of molecular variance (SAMOVA) showing the clustering of populations into K=2 to 3 groups based on cpDNA data.</w:t>
      </w:r>
      <w:bookmarkStart w:id="8" w:name="_Hlk218530685"/>
      <w:r w:rsidR="008E1124" w:rsidRPr="008E1124">
        <w:rPr>
          <w:noProof/>
        </w:rPr>
        <w:t xml:space="preserve"> </w:t>
      </w:r>
    </w:p>
    <w:bookmarkEnd w:id="6"/>
    <w:p w14:paraId="527FCFC5" w14:textId="08E0B01C" w:rsidR="008E1124" w:rsidRDefault="008E1124" w:rsidP="008E1124">
      <w:pPr>
        <w:pStyle w:val="L-FigTable"/>
        <w:spacing w:line="360" w:lineRule="auto"/>
        <w:rPr>
          <w:rFonts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E63391" wp14:editId="30550842">
            <wp:extent cx="5274310" cy="7136765"/>
            <wp:effectExtent l="0" t="0" r="254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3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2988E" w14:textId="138BA5EF" w:rsidR="008E1124" w:rsidRPr="007E6F3D" w:rsidRDefault="008E1124" w:rsidP="008E1124">
      <w:pPr>
        <w:pStyle w:val="L-FigTable"/>
        <w:spacing w:line="360" w:lineRule="auto"/>
        <w:jc w:val="both"/>
        <w:rPr>
          <w:bCs/>
          <w:color w:val="FF0000"/>
          <w:sz w:val="22"/>
          <w:szCs w:val="21"/>
        </w:rPr>
      </w:pPr>
      <w:bookmarkStart w:id="9" w:name="_Hlk218509300"/>
      <w:r w:rsidRPr="007E6F3D">
        <w:rPr>
          <w:rFonts w:cs="Times New Roman"/>
          <w:color w:val="FF0000"/>
          <w:sz w:val="24"/>
          <w:szCs w:val="24"/>
        </w:rPr>
        <w:t>Fig. S</w:t>
      </w:r>
      <w:r>
        <w:rPr>
          <w:rFonts w:cs="Times New Roman"/>
          <w:color w:val="FF0000"/>
          <w:sz w:val="24"/>
          <w:szCs w:val="24"/>
        </w:rPr>
        <w:t>8</w:t>
      </w:r>
      <w:r w:rsidRPr="007E6F3D">
        <w:rPr>
          <w:rFonts w:cs="Times New Roman"/>
          <w:bCs/>
          <w:color w:val="FF0000"/>
          <w:sz w:val="24"/>
          <w:szCs w:val="24"/>
        </w:rPr>
        <w:t xml:space="preserve"> </w:t>
      </w:r>
      <w:bookmarkEnd w:id="9"/>
      <w:r w:rsidRPr="007E6F3D">
        <w:rPr>
          <w:bCs/>
          <w:color w:val="FF0000"/>
          <w:sz w:val="22"/>
          <w:szCs w:val="21"/>
        </w:rPr>
        <w:t xml:space="preserve">Histogram of the structure for 42 </w:t>
      </w:r>
      <w:r w:rsidRPr="007E6F3D">
        <w:rPr>
          <w:bCs/>
          <w:i/>
          <w:iCs/>
          <w:color w:val="FF0000"/>
          <w:sz w:val="22"/>
          <w:szCs w:val="21"/>
        </w:rPr>
        <w:t>P. tomentosa</w:t>
      </w:r>
      <w:r w:rsidRPr="007E6F3D">
        <w:rPr>
          <w:bCs/>
          <w:color w:val="FF0000"/>
          <w:sz w:val="22"/>
          <w:szCs w:val="21"/>
        </w:rPr>
        <w:t xml:space="preserve"> populations at K = 2</w:t>
      </w:r>
      <w:r>
        <w:rPr>
          <w:bCs/>
          <w:color w:val="FF0000"/>
          <w:sz w:val="22"/>
          <w:szCs w:val="21"/>
        </w:rPr>
        <w:t>, 3</w:t>
      </w:r>
      <w:r w:rsidRPr="007E6F3D">
        <w:rPr>
          <w:bCs/>
          <w:color w:val="FF0000"/>
          <w:sz w:val="22"/>
          <w:szCs w:val="21"/>
        </w:rPr>
        <w:t xml:space="preserve"> </w:t>
      </w:r>
      <w:r>
        <w:rPr>
          <w:bCs/>
          <w:color w:val="FF0000"/>
          <w:sz w:val="22"/>
          <w:szCs w:val="21"/>
        </w:rPr>
        <w:t>and</w:t>
      </w:r>
      <w:r w:rsidRPr="007E6F3D">
        <w:rPr>
          <w:bCs/>
          <w:color w:val="FF0000"/>
          <w:sz w:val="22"/>
          <w:szCs w:val="21"/>
        </w:rPr>
        <w:t xml:space="preserve"> 4 based on ITS variable sites.</w:t>
      </w:r>
    </w:p>
    <w:bookmarkEnd w:id="8"/>
    <w:p w14:paraId="7DDEADBA" w14:textId="57B326D9" w:rsidR="005B4323" w:rsidRPr="008E1124" w:rsidRDefault="005B4323" w:rsidP="005B4323">
      <w:pPr>
        <w:pStyle w:val="L-FigTable"/>
        <w:spacing w:line="360" w:lineRule="auto"/>
        <w:jc w:val="both"/>
        <w:rPr>
          <w:bCs/>
          <w:color w:val="FF0000"/>
          <w:sz w:val="22"/>
          <w:szCs w:val="21"/>
        </w:rPr>
      </w:pPr>
    </w:p>
    <w:p w14:paraId="43669010" w14:textId="50B18AEE" w:rsidR="005B4323" w:rsidRDefault="005B4323" w:rsidP="005B4323">
      <w:pPr>
        <w:pStyle w:val="L-FigTable"/>
        <w:spacing w:line="360" w:lineRule="auto"/>
        <w:jc w:val="both"/>
        <w:rPr>
          <w:bCs/>
          <w:color w:val="FF0000"/>
          <w:sz w:val="22"/>
          <w:szCs w:val="21"/>
        </w:rPr>
      </w:pPr>
    </w:p>
    <w:p w14:paraId="462BB37D" w14:textId="3AFD738A" w:rsidR="005B4323" w:rsidRDefault="005B4323" w:rsidP="00FF7C6D">
      <w:pPr>
        <w:pStyle w:val="L-FigTable"/>
        <w:spacing w:line="360" w:lineRule="auto"/>
        <w:rPr>
          <w:bCs/>
          <w:color w:val="FF0000"/>
          <w:sz w:val="22"/>
          <w:szCs w:val="21"/>
        </w:rPr>
      </w:pPr>
      <w:bookmarkStart w:id="10" w:name="_Hlk222233922"/>
      <w:r w:rsidRPr="005B4323">
        <w:rPr>
          <w:bCs/>
          <w:color w:val="FF0000"/>
          <w:sz w:val="22"/>
          <w:szCs w:val="21"/>
        </w:rPr>
        <w:lastRenderedPageBreak/>
        <w:drawing>
          <wp:inline distT="0" distB="0" distL="0" distR="0" wp14:anchorId="410EAAB3" wp14:editId="2B73A687">
            <wp:extent cx="5355590" cy="2628663"/>
            <wp:effectExtent l="0" t="0" r="0" b="0"/>
            <wp:docPr id="10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A520070F-186E-44FE-B2C3-3E661C26DE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A520070F-186E-44FE-B2C3-3E661C26DE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2767"/>
                    <a:stretch/>
                  </pic:blipFill>
                  <pic:spPr bwMode="auto">
                    <a:xfrm>
                      <a:off x="0" y="0"/>
                      <a:ext cx="5376114" cy="2638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D8A17" w14:textId="515F06C4" w:rsidR="005B4323" w:rsidRDefault="005B4323" w:rsidP="005B4323">
      <w:pPr>
        <w:pStyle w:val="L-FigTable"/>
        <w:spacing w:line="360" w:lineRule="auto"/>
        <w:jc w:val="both"/>
        <w:rPr>
          <w:bCs/>
          <w:color w:val="FF0000"/>
          <w:sz w:val="22"/>
          <w:szCs w:val="21"/>
        </w:rPr>
      </w:pPr>
      <w:r>
        <w:rPr>
          <w:rFonts w:hint="eastAsia"/>
          <w:bCs/>
          <w:color w:val="FF0000"/>
          <w:sz w:val="22"/>
          <w:szCs w:val="21"/>
        </w:rPr>
        <w:t>F</w:t>
      </w:r>
      <w:r>
        <w:rPr>
          <w:bCs/>
          <w:color w:val="FF0000"/>
          <w:sz w:val="22"/>
          <w:szCs w:val="21"/>
        </w:rPr>
        <w:t xml:space="preserve">ig. </w:t>
      </w:r>
      <w:r w:rsidR="008E1124">
        <w:rPr>
          <w:bCs/>
          <w:color w:val="FF0000"/>
          <w:sz w:val="22"/>
          <w:szCs w:val="21"/>
        </w:rPr>
        <w:t>S9</w:t>
      </w:r>
      <w:r>
        <w:rPr>
          <w:bCs/>
          <w:color w:val="FF0000"/>
          <w:sz w:val="22"/>
          <w:szCs w:val="21"/>
        </w:rPr>
        <w:t xml:space="preserve"> </w:t>
      </w:r>
      <w:r>
        <w:t xml:space="preserve">Results of the spatial analysis of molecular variance (SAMOVA) showing the clustering of populations into K=2 to 3 groups based on </w:t>
      </w:r>
      <w:r>
        <w:t>ITS</w:t>
      </w:r>
      <w:r>
        <w:t xml:space="preserve"> data.</w:t>
      </w:r>
    </w:p>
    <w:bookmarkEnd w:id="10"/>
    <w:p w14:paraId="284650D9" w14:textId="11578653" w:rsidR="005B4323" w:rsidRPr="005B4323" w:rsidRDefault="005B4323" w:rsidP="005B4323">
      <w:pPr>
        <w:pStyle w:val="L-FigTable"/>
        <w:spacing w:line="360" w:lineRule="auto"/>
        <w:jc w:val="both"/>
        <w:rPr>
          <w:rFonts w:hint="eastAsia"/>
          <w:bCs/>
          <w:color w:val="FF0000"/>
          <w:sz w:val="22"/>
          <w:szCs w:val="21"/>
        </w:rPr>
      </w:pPr>
    </w:p>
    <w:p w14:paraId="4908D258" w14:textId="62BBA3A4" w:rsidR="007E6F3D" w:rsidRPr="008E1124" w:rsidRDefault="007E6F3D" w:rsidP="007E6F3D">
      <w:pPr>
        <w:pStyle w:val="L-FigTable"/>
        <w:spacing w:line="360" w:lineRule="auto"/>
        <w:jc w:val="both"/>
        <w:rPr>
          <w:bCs/>
          <w:color w:val="FF0000"/>
          <w:sz w:val="22"/>
          <w:szCs w:val="21"/>
        </w:rPr>
      </w:pPr>
    </w:p>
    <w:p w14:paraId="53A3BDF5" w14:textId="77777777" w:rsidR="007E6F3D" w:rsidRPr="007E6F3D" w:rsidRDefault="007E6F3D" w:rsidP="001514D9">
      <w:pPr>
        <w:pStyle w:val="L-FigTable"/>
        <w:spacing w:line="360" w:lineRule="auto"/>
        <w:jc w:val="both"/>
        <w:rPr>
          <w:rFonts w:cs="Times New Roman"/>
          <w:bCs/>
          <w:sz w:val="24"/>
          <w:szCs w:val="24"/>
        </w:rPr>
      </w:pPr>
    </w:p>
    <w:sectPr w:rsidR="007E6F3D" w:rsidRPr="007E6F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78C96" w14:textId="77777777" w:rsidR="00ED375A" w:rsidRDefault="00ED375A" w:rsidP="00D01039">
      <w:r>
        <w:separator/>
      </w:r>
    </w:p>
  </w:endnote>
  <w:endnote w:type="continuationSeparator" w:id="0">
    <w:p w14:paraId="337E22E7" w14:textId="77777777" w:rsidR="00ED375A" w:rsidRDefault="00ED375A" w:rsidP="00D0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63982" w14:textId="77777777" w:rsidR="00ED375A" w:rsidRDefault="00ED375A" w:rsidP="00D01039">
      <w:r>
        <w:separator/>
      </w:r>
    </w:p>
  </w:footnote>
  <w:footnote w:type="continuationSeparator" w:id="0">
    <w:p w14:paraId="442CB003" w14:textId="77777777" w:rsidR="00ED375A" w:rsidRDefault="00ED375A" w:rsidP="00D01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B5"/>
    <w:rsid w:val="00001F6B"/>
    <w:rsid w:val="000A7C23"/>
    <w:rsid w:val="00127EEB"/>
    <w:rsid w:val="0014172F"/>
    <w:rsid w:val="001514D9"/>
    <w:rsid w:val="0016777B"/>
    <w:rsid w:val="001F74D1"/>
    <w:rsid w:val="002179C9"/>
    <w:rsid w:val="00272F26"/>
    <w:rsid w:val="00280ED6"/>
    <w:rsid w:val="002B1F88"/>
    <w:rsid w:val="002B5579"/>
    <w:rsid w:val="002D33D9"/>
    <w:rsid w:val="003E0D31"/>
    <w:rsid w:val="004B741E"/>
    <w:rsid w:val="004C6009"/>
    <w:rsid w:val="00526566"/>
    <w:rsid w:val="005312AB"/>
    <w:rsid w:val="005B34E5"/>
    <w:rsid w:val="005B4323"/>
    <w:rsid w:val="005F7502"/>
    <w:rsid w:val="00623C5D"/>
    <w:rsid w:val="006266AD"/>
    <w:rsid w:val="00687A55"/>
    <w:rsid w:val="00754934"/>
    <w:rsid w:val="0076154E"/>
    <w:rsid w:val="00774872"/>
    <w:rsid w:val="0078069B"/>
    <w:rsid w:val="00782A02"/>
    <w:rsid w:val="007D6A99"/>
    <w:rsid w:val="007E6F3D"/>
    <w:rsid w:val="007F44FC"/>
    <w:rsid w:val="00813683"/>
    <w:rsid w:val="00815918"/>
    <w:rsid w:val="00893C8D"/>
    <w:rsid w:val="008A53A3"/>
    <w:rsid w:val="008E1124"/>
    <w:rsid w:val="008E5022"/>
    <w:rsid w:val="00A54C98"/>
    <w:rsid w:val="00AB65E0"/>
    <w:rsid w:val="00B7069F"/>
    <w:rsid w:val="00B81FDC"/>
    <w:rsid w:val="00BC42A3"/>
    <w:rsid w:val="00BC7CF2"/>
    <w:rsid w:val="00BD520D"/>
    <w:rsid w:val="00C573B8"/>
    <w:rsid w:val="00C6193F"/>
    <w:rsid w:val="00D01039"/>
    <w:rsid w:val="00D22029"/>
    <w:rsid w:val="00D26D53"/>
    <w:rsid w:val="00D52612"/>
    <w:rsid w:val="00D70A85"/>
    <w:rsid w:val="00DC0C1C"/>
    <w:rsid w:val="00DD0112"/>
    <w:rsid w:val="00E900B4"/>
    <w:rsid w:val="00EA292F"/>
    <w:rsid w:val="00ED375A"/>
    <w:rsid w:val="00F04163"/>
    <w:rsid w:val="00F450B5"/>
    <w:rsid w:val="00F96AF3"/>
    <w:rsid w:val="00F96FCE"/>
    <w:rsid w:val="00FF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846EB7"/>
  <w15:chartTrackingRefBased/>
  <w15:docId w15:val="{9BE0FF91-A0C7-4215-BEAF-C726E1A9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-FigTable">
    <w:name w:val="L-FigTable"/>
    <w:basedOn w:val="a"/>
    <w:link w:val="L-FigTableChar"/>
    <w:rsid w:val="002B1F88"/>
    <w:pPr>
      <w:widowControl/>
      <w:jc w:val="center"/>
    </w:pPr>
    <w:rPr>
      <w:rFonts w:ascii="Times New Roman" w:hAnsi="Times New Roman"/>
    </w:rPr>
  </w:style>
  <w:style w:type="character" w:customStyle="1" w:styleId="L-FigTableChar">
    <w:name w:val="L-FigTable Char"/>
    <w:link w:val="L-FigTable"/>
    <w:rsid w:val="002B1F88"/>
    <w:rPr>
      <w:rFonts w:ascii="Times New Roman" w:hAnsi="Times New Roman"/>
    </w:rPr>
  </w:style>
  <w:style w:type="paragraph" w:styleId="a3">
    <w:name w:val="header"/>
    <w:basedOn w:val="a"/>
    <w:link w:val="a4"/>
    <w:uiPriority w:val="99"/>
    <w:unhideWhenUsed/>
    <w:rsid w:val="00D01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10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1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1039"/>
    <w:rPr>
      <w:sz w:val="18"/>
      <w:szCs w:val="18"/>
    </w:rPr>
  </w:style>
  <w:style w:type="character" w:customStyle="1" w:styleId="mord">
    <w:name w:val="mord"/>
    <w:basedOn w:val="a0"/>
    <w:rsid w:val="005B4323"/>
  </w:style>
  <w:style w:type="character" w:customStyle="1" w:styleId="vlist-s">
    <w:name w:val="vlist-s"/>
    <w:basedOn w:val="a0"/>
    <w:rsid w:val="005B4323"/>
  </w:style>
  <w:style w:type="character" w:customStyle="1" w:styleId="katex-mathml">
    <w:name w:val="katex-mathml"/>
    <w:basedOn w:val="a0"/>
    <w:rsid w:val="005B4323"/>
  </w:style>
  <w:style w:type="character" w:customStyle="1" w:styleId="mrel">
    <w:name w:val="mrel"/>
    <w:basedOn w:val="a0"/>
    <w:rsid w:val="005B4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8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18</cp:revision>
  <dcterms:created xsi:type="dcterms:W3CDTF">2026-01-05T02:25:00Z</dcterms:created>
  <dcterms:modified xsi:type="dcterms:W3CDTF">2026-02-17T09:12:00Z</dcterms:modified>
</cp:coreProperties>
</file>